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421" w14:textId="77777777" w:rsidR="00490341" w:rsidRPr="00227CEF"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27CEF">
        <w:rPr>
          <w:rFonts w:ascii="Times New Roman" w:eastAsia="Times New Roman" w:hAnsi="Times New Roman" w:cs="Times New Roman"/>
          <w:b/>
          <w:color w:val="000000"/>
          <w:sz w:val="24"/>
          <w:szCs w:val="24"/>
        </w:rPr>
        <w:t>Convenio Específico de Intercambio entre</w:t>
      </w:r>
    </w:p>
    <w:p w14:paraId="13C06AFF" w14:textId="28C8161A" w:rsidR="00490341" w:rsidRPr="00227CEF" w:rsidRDefault="00A46F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27CEF">
        <w:rPr>
          <w:rFonts w:ascii="Times New Roman" w:hAnsi="Times New Roman" w:cs="Times New Roman"/>
          <w:b/>
          <w:color w:val="000000"/>
          <w:sz w:val="24"/>
          <w:szCs w:val="24"/>
        </w:rPr>
        <w:t xml:space="preserve">El Chandigarh </w:t>
      </w:r>
      <w:proofErr w:type="spellStart"/>
      <w:r w:rsidRPr="00227CEF">
        <w:rPr>
          <w:rFonts w:ascii="Times New Roman" w:hAnsi="Times New Roman" w:cs="Times New Roman"/>
          <w:b/>
          <w:color w:val="000000"/>
          <w:sz w:val="24"/>
          <w:szCs w:val="24"/>
        </w:rPr>
        <w:t>Group</w:t>
      </w:r>
      <w:proofErr w:type="spellEnd"/>
      <w:r w:rsidRPr="00227CEF">
        <w:rPr>
          <w:rFonts w:ascii="Times New Roman" w:hAnsi="Times New Roman" w:cs="Times New Roman"/>
          <w:b/>
          <w:color w:val="000000"/>
          <w:sz w:val="24"/>
          <w:szCs w:val="24"/>
        </w:rPr>
        <w:t xml:space="preserve"> </w:t>
      </w:r>
      <w:proofErr w:type="spellStart"/>
      <w:r w:rsidRPr="00227CEF">
        <w:rPr>
          <w:rFonts w:ascii="Times New Roman" w:hAnsi="Times New Roman" w:cs="Times New Roman"/>
          <w:b/>
          <w:color w:val="000000"/>
          <w:sz w:val="24"/>
          <w:szCs w:val="24"/>
        </w:rPr>
        <w:t>of</w:t>
      </w:r>
      <w:proofErr w:type="spellEnd"/>
      <w:r w:rsidRPr="00227CEF">
        <w:rPr>
          <w:rFonts w:ascii="Times New Roman" w:hAnsi="Times New Roman" w:cs="Times New Roman"/>
          <w:b/>
          <w:color w:val="000000"/>
          <w:sz w:val="24"/>
          <w:szCs w:val="24"/>
        </w:rPr>
        <w:t xml:space="preserve"> </w:t>
      </w:r>
      <w:proofErr w:type="spellStart"/>
      <w:r w:rsidRPr="00227CEF">
        <w:rPr>
          <w:rFonts w:ascii="Times New Roman" w:hAnsi="Times New Roman" w:cs="Times New Roman"/>
          <w:b/>
          <w:color w:val="000000"/>
          <w:sz w:val="24"/>
          <w:szCs w:val="24"/>
        </w:rPr>
        <w:t>Colleges</w:t>
      </w:r>
      <w:proofErr w:type="spellEnd"/>
      <w:r w:rsidRPr="00227CEF">
        <w:rPr>
          <w:rFonts w:ascii="Times New Roman" w:hAnsi="Times New Roman" w:cs="Times New Roman"/>
          <w:b/>
          <w:color w:val="000000"/>
          <w:sz w:val="24"/>
          <w:szCs w:val="24"/>
        </w:rPr>
        <w:t xml:space="preserve"> </w:t>
      </w:r>
      <w:proofErr w:type="spellStart"/>
      <w:r w:rsidRPr="00227CEF">
        <w:rPr>
          <w:rFonts w:ascii="Times New Roman" w:hAnsi="Times New Roman" w:cs="Times New Roman"/>
          <w:b/>
          <w:color w:val="000000"/>
          <w:sz w:val="24"/>
          <w:szCs w:val="24"/>
        </w:rPr>
        <w:t>Jhanjeri</w:t>
      </w:r>
      <w:proofErr w:type="spellEnd"/>
      <w:r w:rsidRPr="00227CEF">
        <w:rPr>
          <w:rFonts w:ascii="Times New Roman" w:hAnsi="Times New Roman" w:cs="Times New Roman"/>
          <w:b/>
          <w:color w:val="000000"/>
          <w:sz w:val="24"/>
          <w:szCs w:val="24"/>
        </w:rPr>
        <w:t xml:space="preserve">, India </w:t>
      </w:r>
      <w:r w:rsidR="00666E7F" w:rsidRPr="00227CEF">
        <w:rPr>
          <w:rFonts w:ascii="Times New Roman" w:eastAsia="Times New Roman" w:hAnsi="Times New Roman" w:cs="Times New Roman"/>
          <w:b/>
          <w:color w:val="000000"/>
          <w:sz w:val="24"/>
          <w:szCs w:val="24"/>
        </w:rPr>
        <w:t>y</w:t>
      </w:r>
    </w:p>
    <w:p w14:paraId="57D5666B" w14:textId="77777777" w:rsidR="00490341" w:rsidRPr="00227CEF"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27CEF">
        <w:rPr>
          <w:rFonts w:ascii="Times New Roman" w:eastAsia="Times New Roman" w:hAnsi="Times New Roman" w:cs="Times New Roman"/>
          <w:b/>
          <w:color w:val="000000"/>
          <w:sz w:val="24"/>
          <w:szCs w:val="24"/>
        </w:rPr>
        <w:t>La Universidad Nacional de General</w:t>
      </w:r>
      <w:r w:rsidRPr="00227CEF">
        <w:rPr>
          <w:rFonts w:ascii="Times New Roman" w:eastAsia="Times New Roman" w:hAnsi="Times New Roman" w:cs="Times New Roman"/>
          <w:b/>
          <w:sz w:val="24"/>
          <w:szCs w:val="24"/>
        </w:rPr>
        <w:t xml:space="preserve"> </w:t>
      </w:r>
      <w:r w:rsidRPr="00227CEF">
        <w:rPr>
          <w:rFonts w:ascii="Times New Roman" w:eastAsia="Times New Roman" w:hAnsi="Times New Roman" w:cs="Times New Roman"/>
          <w:b/>
          <w:color w:val="000000"/>
          <w:sz w:val="24"/>
          <w:szCs w:val="24"/>
        </w:rPr>
        <w:t xml:space="preserve">San </w:t>
      </w:r>
      <w:r w:rsidRPr="00227CEF">
        <w:rPr>
          <w:rFonts w:ascii="Times New Roman" w:eastAsia="Times New Roman" w:hAnsi="Times New Roman" w:cs="Times New Roman"/>
          <w:b/>
          <w:sz w:val="24"/>
          <w:szCs w:val="24"/>
        </w:rPr>
        <w:t>Martín</w:t>
      </w:r>
      <w:r w:rsidRPr="00227CEF">
        <w:rPr>
          <w:rFonts w:ascii="Times New Roman" w:eastAsia="Times New Roman" w:hAnsi="Times New Roman" w:cs="Times New Roman"/>
          <w:b/>
          <w:color w:val="000000"/>
          <w:sz w:val="24"/>
          <w:szCs w:val="24"/>
        </w:rPr>
        <w:t>, Buenos Aires, Argentina</w:t>
      </w:r>
    </w:p>
    <w:p w14:paraId="30C6F009"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5AF368F4" w14:textId="2E738430" w:rsidR="00490341" w:rsidRPr="00227CEF" w:rsidRDefault="00666E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Los Rectores d</w:t>
      </w:r>
      <w:r w:rsidR="00A46F70" w:rsidRPr="00227CEF">
        <w:rPr>
          <w:rFonts w:ascii="Times New Roman" w:eastAsia="Times New Roman" w:hAnsi="Times New Roman" w:cs="Times New Roman"/>
          <w:color w:val="000000"/>
          <w:sz w:val="24"/>
          <w:szCs w:val="24"/>
        </w:rPr>
        <w:t>e</w:t>
      </w:r>
      <w:r w:rsidR="00A46F70" w:rsidRPr="00227CEF">
        <w:rPr>
          <w:rFonts w:ascii="Times New Roman" w:hAnsi="Times New Roman" w:cs="Times New Roman"/>
          <w:bCs/>
          <w:color w:val="000000"/>
          <w:sz w:val="24"/>
          <w:szCs w:val="24"/>
        </w:rPr>
        <w:t xml:space="preserve">l Chandigarh </w:t>
      </w:r>
      <w:proofErr w:type="spellStart"/>
      <w:r w:rsidR="00A46F70" w:rsidRPr="00227CEF">
        <w:rPr>
          <w:rFonts w:ascii="Times New Roman" w:hAnsi="Times New Roman" w:cs="Times New Roman"/>
          <w:bCs/>
          <w:color w:val="000000"/>
          <w:sz w:val="24"/>
          <w:szCs w:val="24"/>
        </w:rPr>
        <w:t>Group</w:t>
      </w:r>
      <w:proofErr w:type="spellEnd"/>
      <w:r w:rsidR="00A46F70" w:rsidRPr="00227CEF">
        <w:rPr>
          <w:rFonts w:ascii="Times New Roman" w:hAnsi="Times New Roman" w:cs="Times New Roman"/>
          <w:bCs/>
          <w:color w:val="000000"/>
          <w:sz w:val="24"/>
          <w:szCs w:val="24"/>
        </w:rPr>
        <w:t xml:space="preserve"> </w:t>
      </w:r>
      <w:proofErr w:type="spellStart"/>
      <w:r w:rsidR="00A46F70" w:rsidRPr="00227CEF">
        <w:rPr>
          <w:rFonts w:ascii="Times New Roman" w:hAnsi="Times New Roman" w:cs="Times New Roman"/>
          <w:bCs/>
          <w:color w:val="000000"/>
          <w:sz w:val="24"/>
          <w:szCs w:val="24"/>
        </w:rPr>
        <w:t>of</w:t>
      </w:r>
      <w:proofErr w:type="spellEnd"/>
      <w:r w:rsidR="00A46F70" w:rsidRPr="00227CEF">
        <w:rPr>
          <w:rFonts w:ascii="Times New Roman" w:hAnsi="Times New Roman" w:cs="Times New Roman"/>
          <w:bCs/>
          <w:color w:val="000000"/>
          <w:sz w:val="24"/>
          <w:szCs w:val="24"/>
        </w:rPr>
        <w:t xml:space="preserve"> </w:t>
      </w:r>
      <w:proofErr w:type="spellStart"/>
      <w:r w:rsidR="00A46F70" w:rsidRPr="00227CEF">
        <w:rPr>
          <w:rFonts w:ascii="Times New Roman" w:hAnsi="Times New Roman" w:cs="Times New Roman"/>
          <w:bCs/>
          <w:color w:val="000000"/>
          <w:sz w:val="24"/>
          <w:szCs w:val="24"/>
        </w:rPr>
        <w:t>Colleges</w:t>
      </w:r>
      <w:proofErr w:type="spellEnd"/>
      <w:r w:rsidR="00A46F70" w:rsidRPr="00227CEF">
        <w:rPr>
          <w:rFonts w:ascii="Times New Roman" w:hAnsi="Times New Roman" w:cs="Times New Roman"/>
          <w:bCs/>
          <w:color w:val="000000"/>
          <w:sz w:val="24"/>
          <w:szCs w:val="24"/>
        </w:rPr>
        <w:t xml:space="preserve"> </w:t>
      </w:r>
      <w:proofErr w:type="spellStart"/>
      <w:r w:rsidR="00A46F70" w:rsidRPr="00227CEF">
        <w:rPr>
          <w:rFonts w:ascii="Times New Roman" w:hAnsi="Times New Roman" w:cs="Times New Roman"/>
          <w:bCs/>
          <w:color w:val="000000"/>
          <w:sz w:val="24"/>
          <w:szCs w:val="24"/>
        </w:rPr>
        <w:t>Jhanjeri</w:t>
      </w:r>
      <w:proofErr w:type="spellEnd"/>
      <w:r w:rsidR="00A46F70" w:rsidRPr="00227CEF">
        <w:rPr>
          <w:rFonts w:ascii="Times New Roman" w:eastAsia="Times New Roman" w:hAnsi="Times New Roman" w:cs="Times New Roman"/>
          <w:color w:val="000000"/>
          <w:sz w:val="24"/>
          <w:szCs w:val="24"/>
        </w:rPr>
        <w:t xml:space="preserve"> </w:t>
      </w:r>
      <w:r w:rsidRPr="00227CEF">
        <w:rPr>
          <w:rFonts w:ascii="Times New Roman" w:eastAsia="Times New Roman" w:hAnsi="Times New Roman" w:cs="Times New Roman"/>
          <w:color w:val="000000"/>
          <w:sz w:val="24"/>
          <w:szCs w:val="24"/>
        </w:rPr>
        <w:t xml:space="preserve">y La Universidad Nacional de </w:t>
      </w:r>
      <w:r w:rsidR="00E87437" w:rsidRPr="00227CEF">
        <w:rPr>
          <w:rFonts w:ascii="Times New Roman" w:eastAsia="Times New Roman" w:hAnsi="Times New Roman" w:cs="Times New Roman"/>
          <w:color w:val="000000"/>
          <w:sz w:val="24"/>
          <w:szCs w:val="24"/>
        </w:rPr>
        <w:t xml:space="preserve">General </w:t>
      </w:r>
      <w:r w:rsidRPr="00227CEF">
        <w:rPr>
          <w:rFonts w:ascii="Times New Roman" w:eastAsia="Times New Roman" w:hAnsi="Times New Roman" w:cs="Times New Roman"/>
          <w:color w:val="000000"/>
          <w:sz w:val="24"/>
          <w:szCs w:val="24"/>
        </w:rPr>
        <w:t>San Martin,</w:t>
      </w:r>
      <w:r w:rsidR="004F69CD" w:rsidRPr="00227CEF">
        <w:rPr>
          <w:rFonts w:ascii="Times New Roman" w:eastAsia="Times New Roman" w:hAnsi="Times New Roman" w:cs="Times New Roman"/>
          <w:color w:val="000000"/>
          <w:sz w:val="24"/>
          <w:szCs w:val="24"/>
        </w:rPr>
        <w:t xml:space="preserve"> </w:t>
      </w:r>
      <w:r w:rsidR="00A46F70" w:rsidRPr="00227CEF">
        <w:rPr>
          <w:rFonts w:ascii="Times New Roman" w:hAnsi="Times New Roman" w:cs="Times New Roman"/>
          <w:sz w:val="24"/>
          <w:szCs w:val="24"/>
        </w:rPr>
        <w:t>reconociendo el valor de los intercambios educativos, celebran el presente Acuerdo de Intercambio.</w:t>
      </w:r>
    </w:p>
    <w:p w14:paraId="470E30C2" w14:textId="77777777" w:rsidR="00490341" w:rsidRPr="00227CEF"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714D55" w14:textId="77777777" w:rsidR="00490341" w:rsidRPr="00227CEF" w:rsidRDefault="00666E7F">
      <w:pPr>
        <w:spacing w:after="0" w:line="240" w:lineRule="auto"/>
        <w:jc w:val="both"/>
        <w:rPr>
          <w:rFonts w:ascii="Times New Roman" w:eastAsia="Times New Roman" w:hAnsi="Times New Roman" w:cs="Times New Roman"/>
          <w:b/>
          <w:sz w:val="24"/>
          <w:szCs w:val="24"/>
        </w:rPr>
      </w:pPr>
      <w:r w:rsidRPr="00227CEF">
        <w:rPr>
          <w:rFonts w:ascii="Times New Roman" w:eastAsia="Times New Roman" w:hAnsi="Times New Roman" w:cs="Times New Roman"/>
          <w:b/>
          <w:sz w:val="24"/>
          <w:szCs w:val="24"/>
        </w:rPr>
        <w:t>1.  Definiciones</w:t>
      </w:r>
    </w:p>
    <w:p w14:paraId="43B07AF7" w14:textId="77777777" w:rsidR="00490341" w:rsidRPr="00227CEF"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“Institución de Origen” significa la institución en la que el estudiante tiene la intención de graduarse o </w:t>
      </w:r>
      <w:r w:rsidRPr="00227CEF">
        <w:rPr>
          <w:rFonts w:ascii="Times New Roman" w:eastAsia="Times New Roman" w:hAnsi="Times New Roman" w:cs="Times New Roman"/>
          <w:sz w:val="24"/>
          <w:szCs w:val="24"/>
        </w:rPr>
        <w:t>en la que</w:t>
      </w:r>
      <w:r w:rsidRPr="00227CEF">
        <w:rPr>
          <w:rFonts w:ascii="Times New Roman" w:eastAsia="Times New Roman" w:hAnsi="Times New Roman" w:cs="Times New Roman"/>
          <w:color w:val="000000"/>
          <w:sz w:val="24"/>
          <w:szCs w:val="24"/>
        </w:rPr>
        <w:t xml:space="preserve"> trabaja el profesor/a o miembro del personal.</w:t>
      </w:r>
    </w:p>
    <w:p w14:paraId="646A1B56" w14:textId="77777777" w:rsidR="00490341" w:rsidRPr="00227CEF"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“Institución Receptora” significa la institución</w:t>
      </w:r>
      <w:r w:rsidRPr="00227CEF">
        <w:rPr>
          <w:rFonts w:ascii="Times New Roman" w:eastAsia="Times New Roman" w:hAnsi="Times New Roman" w:cs="Times New Roman"/>
          <w:b/>
          <w:color w:val="000000"/>
          <w:sz w:val="24"/>
          <w:szCs w:val="24"/>
        </w:rPr>
        <w:t xml:space="preserve"> </w:t>
      </w:r>
      <w:r w:rsidRPr="00227CEF">
        <w:rPr>
          <w:rFonts w:ascii="Times New Roman" w:eastAsia="Times New Roman" w:hAnsi="Times New Roman" w:cs="Times New Roman"/>
          <w:color w:val="000000"/>
          <w:sz w:val="24"/>
          <w:szCs w:val="24"/>
        </w:rPr>
        <w:t xml:space="preserve">que recibe estudiantes, profesores o personal de intercambio de la institución de origen. </w:t>
      </w:r>
    </w:p>
    <w:p w14:paraId="55A7A8A1" w14:textId="77777777" w:rsidR="00490341" w:rsidRPr="00227CEF"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“Semestre, sesión, o año académico” significa el periodo correspondiente</w:t>
      </w:r>
      <w:r w:rsidRPr="00227CEF">
        <w:rPr>
          <w:rFonts w:ascii="Times New Roman" w:eastAsia="Times New Roman" w:hAnsi="Times New Roman" w:cs="Times New Roman"/>
          <w:b/>
          <w:color w:val="000000"/>
          <w:sz w:val="24"/>
          <w:szCs w:val="24"/>
        </w:rPr>
        <w:t xml:space="preserve"> </w:t>
      </w:r>
      <w:r w:rsidRPr="00227CEF">
        <w:rPr>
          <w:rFonts w:ascii="Times New Roman" w:eastAsia="Times New Roman" w:hAnsi="Times New Roman" w:cs="Times New Roman"/>
          <w:color w:val="000000"/>
          <w:sz w:val="24"/>
          <w:szCs w:val="24"/>
        </w:rPr>
        <w:t xml:space="preserve">al calendario académico de la institución receptora. </w:t>
      </w:r>
    </w:p>
    <w:p w14:paraId="1BFD0208" w14:textId="77777777" w:rsidR="00490341" w:rsidRPr="00227CEF" w:rsidRDefault="00490341">
      <w:pPr>
        <w:spacing w:after="0" w:line="240" w:lineRule="auto"/>
        <w:jc w:val="both"/>
        <w:rPr>
          <w:rFonts w:ascii="Times New Roman" w:eastAsia="Times New Roman" w:hAnsi="Times New Roman" w:cs="Times New Roman"/>
          <w:b/>
          <w:sz w:val="24"/>
          <w:szCs w:val="24"/>
        </w:rPr>
      </w:pPr>
    </w:p>
    <w:p w14:paraId="5443A2B4" w14:textId="77777777" w:rsidR="00490341" w:rsidRPr="00227CEF" w:rsidRDefault="00666E7F">
      <w:pPr>
        <w:spacing w:after="0" w:line="240" w:lineRule="auto"/>
        <w:ind w:left="270" w:hanging="27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2.  Propósito. </w:t>
      </w:r>
      <w:r w:rsidRPr="00227CEF">
        <w:rPr>
          <w:rFonts w:ascii="Times New Roman" w:eastAsia="Times New Roman" w:hAnsi="Times New Roman" w:cs="Times New Roman"/>
          <w:sz w:val="24"/>
          <w:szCs w:val="24"/>
        </w:rPr>
        <w:t>El objeto de este convenio</w:t>
      </w:r>
      <w:r w:rsidRPr="00227CEF">
        <w:rPr>
          <w:rFonts w:ascii="Times New Roman" w:eastAsia="Times New Roman" w:hAnsi="Times New Roman" w:cs="Times New Roman"/>
          <w:b/>
          <w:sz w:val="24"/>
          <w:szCs w:val="24"/>
        </w:rPr>
        <w:t xml:space="preserve"> </w:t>
      </w:r>
      <w:r w:rsidRPr="00227CEF">
        <w:rPr>
          <w:rFonts w:ascii="Times New Roman" w:eastAsia="Times New Roman" w:hAnsi="Times New Roman" w:cs="Times New Roman"/>
          <w:sz w:val="24"/>
          <w:szCs w:val="24"/>
        </w:rPr>
        <w:t>es establecer relaciones</w:t>
      </w:r>
      <w:r w:rsidRPr="00227CEF">
        <w:rPr>
          <w:rFonts w:ascii="Times New Roman" w:eastAsia="Times New Roman" w:hAnsi="Times New Roman" w:cs="Times New Roman"/>
          <w:b/>
          <w:sz w:val="24"/>
          <w:szCs w:val="24"/>
        </w:rPr>
        <w:t xml:space="preserve"> </w:t>
      </w:r>
      <w:r w:rsidRPr="00227CEF">
        <w:rPr>
          <w:rFonts w:ascii="Times New Roman" w:eastAsia="Times New Roman" w:hAnsi="Times New Roman" w:cs="Times New Roman"/>
          <w:sz w:val="24"/>
          <w:szCs w:val="24"/>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1C5BD44"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59FAA66E" w14:textId="77777777" w:rsidR="00490341" w:rsidRPr="00227CEF" w:rsidRDefault="00666E7F">
      <w:pPr>
        <w:spacing w:after="0" w:line="240" w:lineRule="auto"/>
        <w:jc w:val="both"/>
        <w:rPr>
          <w:rFonts w:ascii="Times New Roman" w:eastAsia="Times New Roman" w:hAnsi="Times New Roman" w:cs="Times New Roman"/>
          <w:b/>
          <w:sz w:val="24"/>
          <w:szCs w:val="24"/>
        </w:rPr>
      </w:pPr>
      <w:r w:rsidRPr="00227CEF">
        <w:rPr>
          <w:rFonts w:ascii="Times New Roman" w:eastAsia="Times New Roman" w:hAnsi="Times New Roman" w:cs="Times New Roman"/>
          <w:b/>
          <w:sz w:val="24"/>
          <w:szCs w:val="24"/>
        </w:rPr>
        <w:t xml:space="preserve">3.  Responsabilidades de las partes.  </w:t>
      </w:r>
      <w:r w:rsidRPr="00227CEF">
        <w:rPr>
          <w:rFonts w:ascii="Times New Roman" w:eastAsia="Times New Roman" w:hAnsi="Times New Roman" w:cs="Times New Roman"/>
          <w:sz w:val="24"/>
          <w:szCs w:val="24"/>
        </w:rPr>
        <w:t>Las partes acuerdan:</w:t>
      </w:r>
    </w:p>
    <w:p w14:paraId="7FCFA3CC"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Adoptar las medidas razonables</w:t>
      </w:r>
      <w:r w:rsidRPr="00227CEF">
        <w:rPr>
          <w:rFonts w:ascii="Times New Roman" w:eastAsia="Times New Roman" w:hAnsi="Times New Roman" w:cs="Times New Roman"/>
          <w:b/>
          <w:color w:val="000000"/>
          <w:sz w:val="24"/>
          <w:szCs w:val="24"/>
        </w:rPr>
        <w:t xml:space="preserve"> </w:t>
      </w:r>
      <w:r w:rsidRPr="00227CEF">
        <w:rPr>
          <w:rFonts w:ascii="Times New Roman" w:eastAsia="Times New Roman" w:hAnsi="Times New Roman" w:cs="Times New Roman"/>
          <w:color w:val="000000"/>
          <w:sz w:val="24"/>
          <w:szCs w:val="24"/>
        </w:rPr>
        <w:t>para implementar este acuerdo según lo permitido por el financiamiento y el personal disponible.</w:t>
      </w:r>
    </w:p>
    <w:p w14:paraId="5BCBC125"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Aceptar e inscribir a los estudiantes de intercambio de tiempo completo, fuera de programas de titulación, durante el intercambio. </w:t>
      </w:r>
    </w:p>
    <w:p w14:paraId="32BD81FB"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Comunicarse en tiempo y forma para conocer, por ejemplo: disponibilidad de cursos, limitaciones y restricciones de inscripción, costos aplicables, etc.</w:t>
      </w:r>
    </w:p>
    <w:p w14:paraId="2B305659"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Enviar las solicitudes de intercambio completas a la institución receptora antes de los plazos publicados.  La institución receptora determinará si se </w:t>
      </w:r>
      <w:r w:rsidRPr="00227CEF">
        <w:rPr>
          <w:rFonts w:ascii="Times New Roman" w:eastAsia="Times New Roman" w:hAnsi="Times New Roman" w:cs="Times New Roman"/>
          <w:color w:val="000000"/>
          <w:sz w:val="24"/>
          <w:szCs w:val="24"/>
          <w:highlight w:val="white"/>
        </w:rPr>
        <w:t xml:space="preserve">admitirán </w:t>
      </w:r>
      <w:r w:rsidRPr="00227CEF">
        <w:rPr>
          <w:rFonts w:ascii="Times New Roman" w:eastAsia="Times New Roman" w:hAnsi="Times New Roman" w:cs="Times New Roman"/>
          <w:color w:val="000000"/>
          <w:sz w:val="24"/>
          <w:szCs w:val="24"/>
        </w:rPr>
        <w:t>las solicitudes de intercambio o no.</w:t>
      </w:r>
    </w:p>
    <w:p w14:paraId="786D57D7"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Verificar que los estudiantes entrantes cuentan con los fondos suficientes para su intercambio.</w:t>
      </w:r>
    </w:p>
    <w:p w14:paraId="15CFC633" w14:textId="66426C3B"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Proporcionar a los estudiantes de intercambio los mismos recursos académicos y servicios de apoyo disponibles para todos los </w:t>
      </w:r>
      <w:r w:rsidR="00E87437" w:rsidRPr="00227CEF">
        <w:rPr>
          <w:rFonts w:ascii="Times New Roman" w:eastAsia="Times New Roman" w:hAnsi="Times New Roman" w:cs="Times New Roman"/>
          <w:color w:val="000000"/>
          <w:sz w:val="24"/>
          <w:szCs w:val="24"/>
        </w:rPr>
        <w:t>estudiantes</w:t>
      </w:r>
      <w:r w:rsidRPr="00227CEF">
        <w:rPr>
          <w:rFonts w:ascii="Times New Roman" w:eastAsia="Times New Roman" w:hAnsi="Times New Roman" w:cs="Times New Roman"/>
          <w:color w:val="000000"/>
          <w:sz w:val="24"/>
          <w:szCs w:val="24"/>
        </w:rPr>
        <w:t xml:space="preserve"> de la institución receptora.</w:t>
      </w:r>
    </w:p>
    <w:p w14:paraId="5EF34600"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Proporcionar a cada estudiante un expediente académico para la institución de origen con el consentimiento del estudiante.</w:t>
      </w:r>
    </w:p>
    <w:p w14:paraId="35D16609"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Hacer </w:t>
      </w:r>
      <w:r w:rsidRPr="00227CEF">
        <w:rPr>
          <w:rFonts w:ascii="Times New Roman" w:eastAsia="Times New Roman" w:hAnsi="Times New Roman" w:cs="Times New Roman"/>
          <w:color w:val="000000"/>
          <w:sz w:val="24"/>
          <w:szCs w:val="24"/>
          <w:highlight w:val="white"/>
        </w:rPr>
        <w:t>lo que esté a su alcance</w:t>
      </w:r>
      <w:r w:rsidRPr="00227CEF">
        <w:rPr>
          <w:rFonts w:ascii="Times New Roman" w:eastAsia="Times New Roman" w:hAnsi="Times New Roman" w:cs="Times New Roman"/>
          <w:color w:val="000000"/>
          <w:sz w:val="24"/>
          <w:szCs w:val="24"/>
        </w:rPr>
        <w:t xml:space="preserve"> para involucrar al mismo número de estudiantes de cada institución durante el periodo que dure este convenio. </w:t>
      </w:r>
    </w:p>
    <w:p w14:paraId="3D4440A9" w14:textId="77777777" w:rsidR="00490341" w:rsidRPr="00227CEF"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Que la institución de origen determinará la cantidad de créditos académicos que otorgará a sus estudiantes por los cursos en la institución receptora. </w:t>
      </w:r>
    </w:p>
    <w:p w14:paraId="7E71619E"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5EBADC83" w14:textId="77777777" w:rsidR="00490341" w:rsidRPr="00227CEF" w:rsidRDefault="00666E7F">
      <w:pPr>
        <w:spacing w:after="0" w:line="240" w:lineRule="auto"/>
        <w:jc w:val="both"/>
        <w:rPr>
          <w:rFonts w:ascii="Times New Roman" w:eastAsia="Times New Roman" w:hAnsi="Times New Roman" w:cs="Times New Roman"/>
          <w:b/>
          <w:sz w:val="24"/>
          <w:szCs w:val="24"/>
        </w:rPr>
      </w:pPr>
      <w:r w:rsidRPr="00227CEF">
        <w:rPr>
          <w:rFonts w:ascii="Times New Roman" w:eastAsia="Times New Roman" w:hAnsi="Times New Roman" w:cs="Times New Roman"/>
          <w:b/>
          <w:sz w:val="24"/>
          <w:szCs w:val="24"/>
        </w:rPr>
        <w:t xml:space="preserve">4.  Responsabilidades de los Estudiantes. </w:t>
      </w:r>
      <w:r w:rsidRPr="00227CEF">
        <w:rPr>
          <w:rFonts w:ascii="Times New Roman" w:eastAsia="Times New Roman" w:hAnsi="Times New Roman" w:cs="Times New Roman"/>
          <w:sz w:val="24"/>
          <w:szCs w:val="24"/>
        </w:rPr>
        <w:t>Los estudiantes deben:</w:t>
      </w:r>
    </w:p>
    <w:p w14:paraId="41AA8001" w14:textId="77777777" w:rsidR="00490341" w:rsidRPr="00227CEF"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Obtener de la institución de origen la aprobación previa de las materias a cursar en la institución receptora.</w:t>
      </w:r>
    </w:p>
    <w:p w14:paraId="44FD8E37" w14:textId="77777777" w:rsidR="00490341" w:rsidRPr="00227CEF" w:rsidRDefault="00666E7F">
      <w:pPr>
        <w:numPr>
          <w:ilvl w:val="0"/>
          <w:numId w:val="5"/>
        </w:numPr>
        <w:pBdr>
          <w:top w:val="nil"/>
          <w:left w:val="nil"/>
          <w:bottom w:val="nil"/>
          <w:right w:val="nil"/>
          <w:between w:val="nil"/>
        </w:pBdr>
        <w:spacing w:after="0"/>
        <w:ind w:hanging="360"/>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Cumplir con el</w:t>
      </w:r>
      <w:r w:rsidRPr="00227CEF">
        <w:rPr>
          <w:rFonts w:ascii="Times New Roman" w:hAnsi="Times New Roman" w:cs="Times New Roman"/>
          <w:color w:val="000000"/>
          <w:sz w:val="24"/>
          <w:szCs w:val="24"/>
        </w:rPr>
        <w:t xml:space="preserve"> </w:t>
      </w:r>
      <w:r w:rsidRPr="00227CEF">
        <w:rPr>
          <w:rFonts w:ascii="Times New Roman" w:eastAsia="Times New Roman" w:hAnsi="Times New Roman" w:cs="Times New Roman"/>
          <w:color w:val="000000"/>
          <w:sz w:val="24"/>
          <w:szCs w:val="24"/>
        </w:rPr>
        <w:t>requisito aplicable de competencia lingüística de la institución receptora.</w:t>
      </w:r>
    </w:p>
    <w:p w14:paraId="4E45A461" w14:textId="77777777" w:rsidR="00490341" w:rsidRPr="00227CEF"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Obtener una copia de su expediente académico en la institución receptora el cual presentará oportunamente en su institución de origen.</w:t>
      </w:r>
    </w:p>
    <w:p w14:paraId="60BFF341" w14:textId="77777777" w:rsidR="00490341" w:rsidRPr="00227CEF"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Cumplir con las normas y procedimientos aplicables de la institución receptora.</w:t>
      </w:r>
    </w:p>
    <w:p w14:paraId="3EE3F289" w14:textId="77777777" w:rsidR="00490341" w:rsidRPr="00227CEF"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Cumplir con los requisitos de migración y visa del país receptor de forma oportuna.</w:t>
      </w:r>
    </w:p>
    <w:p w14:paraId="49DC3727" w14:textId="77777777" w:rsidR="00490341" w:rsidRPr="00227CEF"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Cumplir con las leyes aplicables en el país receptor.</w:t>
      </w:r>
    </w:p>
    <w:p w14:paraId="203CB4A7"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53EB2A35" w14:textId="77777777" w:rsidR="00490341" w:rsidRPr="00227CEF" w:rsidRDefault="00666E7F">
      <w:pPr>
        <w:spacing w:after="0" w:line="240" w:lineRule="auto"/>
        <w:ind w:left="270" w:hanging="27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5. Números.  </w:t>
      </w:r>
      <w:r w:rsidRPr="00227CEF">
        <w:rPr>
          <w:rFonts w:ascii="Times New Roman" w:eastAsia="Times New Roman" w:hAnsi="Times New Roman" w:cs="Times New Roman"/>
          <w:sz w:val="24"/>
          <w:szCs w:val="24"/>
        </w:rPr>
        <w:t>Las partes deberán hacer</w:t>
      </w:r>
      <w:r w:rsidRPr="00227CEF">
        <w:rPr>
          <w:rFonts w:ascii="Times New Roman" w:eastAsia="Times New Roman" w:hAnsi="Times New Roman" w:cs="Times New Roman"/>
          <w:b/>
          <w:sz w:val="24"/>
          <w:szCs w:val="24"/>
        </w:rPr>
        <w:t xml:space="preserve"> </w:t>
      </w:r>
      <w:r w:rsidRPr="00227CEF">
        <w:rPr>
          <w:rFonts w:ascii="Times New Roman" w:eastAsia="Times New Roman" w:hAnsi="Times New Roman" w:cs="Times New Roman"/>
          <w:sz w:val="24"/>
          <w:szCs w:val="24"/>
          <w:highlight w:val="white"/>
        </w:rPr>
        <w:t>lo que esté a su alcance</w:t>
      </w:r>
      <w:r w:rsidRPr="00227CEF">
        <w:rPr>
          <w:rFonts w:ascii="Times New Roman" w:eastAsia="Times New Roman" w:hAnsi="Times New Roman" w:cs="Times New Roman"/>
          <w:sz w:val="24"/>
          <w:szCs w:val="24"/>
        </w:rPr>
        <w:t xml:space="preserv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5F942152" w14:textId="77777777" w:rsidR="00490341" w:rsidRPr="00227CEF" w:rsidRDefault="00666E7F">
      <w:pPr>
        <w:spacing w:after="0" w:line="240" w:lineRule="auto"/>
        <w:ind w:left="270" w:hanging="27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6. Selección e Inscripción de Estudiantes.  </w:t>
      </w:r>
      <w:r w:rsidRPr="00227CEF">
        <w:rPr>
          <w:rFonts w:ascii="Times New Roman" w:eastAsia="Times New Roman" w:hAnsi="Times New Roman" w:cs="Times New Roman"/>
          <w:sz w:val="24"/>
          <w:szCs w:val="24"/>
        </w:rPr>
        <w:t>La institución</w:t>
      </w:r>
      <w:r w:rsidRPr="00227CEF">
        <w:rPr>
          <w:rFonts w:ascii="Times New Roman" w:eastAsia="Times New Roman" w:hAnsi="Times New Roman" w:cs="Times New Roman"/>
          <w:b/>
          <w:sz w:val="24"/>
          <w:szCs w:val="24"/>
        </w:rPr>
        <w:t xml:space="preserve"> </w:t>
      </w:r>
      <w:r w:rsidRPr="00227CEF">
        <w:rPr>
          <w:rFonts w:ascii="Times New Roman" w:eastAsia="Times New Roman" w:hAnsi="Times New Roman" w:cs="Times New Roman"/>
          <w:sz w:val="24"/>
          <w:szCs w:val="24"/>
        </w:rPr>
        <w:t xml:space="preserve">de origen propondrá a estudiantes sobresalientes como candidatos de intercambio.  Los estudiantes de </w:t>
      </w:r>
      <w:r w:rsidRPr="00227CEF">
        <w:rPr>
          <w:rFonts w:ascii="Times New Roman" w:eastAsia="Times New Roman" w:hAnsi="Times New Roman" w:cs="Times New Roman"/>
          <w:sz w:val="24"/>
          <w:szCs w:val="24"/>
          <w:highlight w:val="white"/>
        </w:rPr>
        <w:t>carreras de grado y posgrado</w:t>
      </w:r>
      <w:r w:rsidRPr="00227CEF">
        <w:rPr>
          <w:rFonts w:ascii="Times New Roman" w:eastAsia="Times New Roman" w:hAnsi="Times New Roman" w:cs="Times New Roman"/>
          <w:sz w:val="24"/>
          <w:szCs w:val="24"/>
        </w:rPr>
        <w:t xml:space="preserve"> quedarán sujetos a la aprobación de la institución receptora y podrán participar si:</w:t>
      </w:r>
    </w:p>
    <w:p w14:paraId="50CF2B1E" w14:textId="77777777" w:rsidR="00490341" w:rsidRPr="00227CEF"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Han completado al menos un año de estudios es su institución de origen;</w:t>
      </w:r>
    </w:p>
    <w:p w14:paraId="36B6000E" w14:textId="77777777" w:rsidR="00490341" w:rsidRPr="00227CEF"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sz w:val="24"/>
          <w:szCs w:val="24"/>
        </w:rPr>
        <w:t>Están</w:t>
      </w:r>
      <w:r w:rsidRPr="00227CEF">
        <w:rPr>
          <w:rFonts w:ascii="Times New Roman" w:eastAsia="Times New Roman" w:hAnsi="Times New Roman" w:cs="Times New Roman"/>
          <w:color w:val="000000"/>
          <w:sz w:val="24"/>
          <w:szCs w:val="24"/>
        </w:rPr>
        <w:t xml:space="preserve"> inscritos en su institución de origen y en la institución receptora durante todo el periodo de intercambio; y</w:t>
      </w:r>
    </w:p>
    <w:p w14:paraId="7F2CF0F9" w14:textId="77777777" w:rsidR="00490341" w:rsidRPr="00227CEF"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Ambas instituciones los consideran académicamente capacitados y han aprobado su propuesta de inscripción.</w:t>
      </w:r>
    </w:p>
    <w:p w14:paraId="7A258321" w14:textId="77777777" w:rsidR="00490341" w:rsidRPr="00227CEF"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p>
    <w:p w14:paraId="0C2480CD" w14:textId="77777777" w:rsidR="00490341" w:rsidRPr="00227CEF" w:rsidRDefault="00666E7F">
      <w:pPr>
        <w:spacing w:after="0" w:line="240" w:lineRule="auto"/>
        <w:ind w:left="270" w:hanging="27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7.</w:t>
      </w:r>
      <w:r w:rsidRPr="00227CEF">
        <w:rPr>
          <w:rFonts w:ascii="Times New Roman" w:eastAsia="Times New Roman" w:hAnsi="Times New Roman" w:cs="Times New Roman"/>
          <w:sz w:val="24"/>
          <w:szCs w:val="24"/>
        </w:rPr>
        <w:t xml:space="preserve"> </w:t>
      </w:r>
      <w:r w:rsidRPr="00227CEF">
        <w:rPr>
          <w:rFonts w:ascii="Times New Roman" w:eastAsia="Times New Roman" w:hAnsi="Times New Roman" w:cs="Times New Roman"/>
          <w:b/>
          <w:sz w:val="24"/>
          <w:szCs w:val="24"/>
        </w:rPr>
        <w:t>La responsabilidad Financiera de la institución receptora.</w:t>
      </w:r>
      <w:r w:rsidRPr="00227CEF">
        <w:rPr>
          <w:rFonts w:ascii="Times New Roman" w:eastAsia="Times New Roman" w:hAnsi="Times New Roman" w:cs="Times New Roman"/>
          <w:sz w:val="24"/>
          <w:szCs w:val="24"/>
        </w:rPr>
        <w:t xml:space="preserve">  La institución receptora proporcionará lo siguiente sin ningún costo para los estudiantes de intercambio:</w:t>
      </w:r>
    </w:p>
    <w:p w14:paraId="6F6DFD08" w14:textId="77777777" w:rsidR="00490341" w:rsidRPr="00227CEF"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Matrícula y cuotas obligatorias</w:t>
      </w:r>
    </w:p>
    <w:p w14:paraId="6990FD76" w14:textId="77777777" w:rsidR="00490341" w:rsidRPr="00227CEF"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Programa de Orientación</w:t>
      </w:r>
    </w:p>
    <w:p w14:paraId="7A5884E2" w14:textId="55854795" w:rsidR="00490341" w:rsidRPr="00227CEF"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Servicios estudiantiles usualmente disponibles para otros </w:t>
      </w:r>
      <w:r w:rsidR="00E87437" w:rsidRPr="00227CEF">
        <w:rPr>
          <w:rFonts w:ascii="Times New Roman" w:eastAsia="Times New Roman" w:hAnsi="Times New Roman" w:cs="Times New Roman"/>
          <w:color w:val="000000"/>
          <w:sz w:val="24"/>
          <w:szCs w:val="24"/>
        </w:rPr>
        <w:t>estudiantes</w:t>
      </w:r>
      <w:r w:rsidRPr="00227CEF">
        <w:rPr>
          <w:rFonts w:ascii="Times New Roman" w:eastAsia="Times New Roman" w:hAnsi="Times New Roman" w:cs="Times New Roman"/>
          <w:color w:val="000000"/>
          <w:sz w:val="24"/>
          <w:szCs w:val="24"/>
        </w:rPr>
        <w:t xml:space="preserve"> de la institución receptora.</w:t>
      </w:r>
    </w:p>
    <w:p w14:paraId="30EEDD52" w14:textId="77777777" w:rsidR="00490341" w:rsidRPr="00227CEF" w:rsidRDefault="00490341">
      <w:pPr>
        <w:spacing w:after="0" w:line="240" w:lineRule="auto"/>
        <w:ind w:left="284"/>
        <w:jc w:val="both"/>
        <w:rPr>
          <w:rFonts w:ascii="Times New Roman" w:eastAsia="Times New Roman" w:hAnsi="Times New Roman" w:cs="Times New Roman"/>
          <w:sz w:val="24"/>
          <w:szCs w:val="24"/>
        </w:rPr>
      </w:pPr>
    </w:p>
    <w:p w14:paraId="56AD5925" w14:textId="77777777" w:rsidR="00490341" w:rsidRPr="00227CEF" w:rsidRDefault="00666E7F">
      <w:pPr>
        <w:spacing w:after="0" w:line="240" w:lineRule="auto"/>
        <w:ind w:left="284" w:hanging="284"/>
        <w:jc w:val="both"/>
        <w:rPr>
          <w:rFonts w:ascii="Times New Roman" w:eastAsia="Times New Roman" w:hAnsi="Times New Roman" w:cs="Times New Roman"/>
          <w:b/>
          <w:sz w:val="24"/>
          <w:szCs w:val="24"/>
        </w:rPr>
      </w:pPr>
      <w:r w:rsidRPr="00227CEF">
        <w:rPr>
          <w:rFonts w:ascii="Times New Roman" w:eastAsia="Times New Roman" w:hAnsi="Times New Roman" w:cs="Times New Roman"/>
          <w:b/>
          <w:sz w:val="24"/>
          <w:szCs w:val="24"/>
        </w:rPr>
        <w:t>8. Responsabilidad Financiera de estudiantes de intercambio.</w:t>
      </w:r>
    </w:p>
    <w:p w14:paraId="5341CFC9"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Matrícula y cuotas en la institución de origen</w:t>
      </w:r>
    </w:p>
    <w:p w14:paraId="1ECD28B7"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Gastos de viaje ida y vuelta, incluyendo pasaporte, visa, etc.</w:t>
      </w:r>
    </w:p>
    <w:p w14:paraId="3F9FAE07"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lastRenderedPageBreak/>
        <w:t>Libros, materiales de clase, suministros etc.</w:t>
      </w:r>
    </w:p>
    <w:p w14:paraId="6BE40933"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Cualquier otro costo </w:t>
      </w:r>
      <w:r w:rsidRPr="00227CEF">
        <w:rPr>
          <w:rFonts w:ascii="Times New Roman" w:eastAsia="Times New Roman" w:hAnsi="Times New Roman" w:cs="Times New Roman"/>
          <w:sz w:val="24"/>
          <w:szCs w:val="24"/>
        </w:rPr>
        <w:t xml:space="preserve">de </w:t>
      </w:r>
      <w:r w:rsidRPr="00227CEF">
        <w:rPr>
          <w:rFonts w:ascii="Times New Roman" w:eastAsia="Times New Roman" w:hAnsi="Times New Roman" w:cs="Times New Roman"/>
          <w:sz w:val="24"/>
          <w:szCs w:val="24"/>
          <w:highlight w:val="white"/>
        </w:rPr>
        <w:t>cursos especiales,</w:t>
      </w:r>
      <w:r w:rsidRPr="00227CEF">
        <w:rPr>
          <w:rFonts w:ascii="Times New Roman" w:eastAsia="Times New Roman" w:hAnsi="Times New Roman" w:cs="Times New Roman"/>
          <w:color w:val="000000"/>
          <w:sz w:val="24"/>
          <w:szCs w:val="24"/>
          <w:highlight w:val="white"/>
        </w:rPr>
        <w:t xml:space="preserve"> laboratorios </w:t>
      </w:r>
      <w:r w:rsidRPr="00227CEF">
        <w:rPr>
          <w:rFonts w:ascii="Times New Roman" w:eastAsia="Times New Roman" w:hAnsi="Times New Roman" w:cs="Times New Roman"/>
          <w:color w:val="000000"/>
          <w:sz w:val="24"/>
          <w:szCs w:val="24"/>
        </w:rPr>
        <w:t>o actividades recreativas de la institución receptora</w:t>
      </w:r>
    </w:p>
    <w:p w14:paraId="2641CE62"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Los gastos de manutención (alojamiento, comida, transporte, gastos personales, turismo etc.)</w:t>
      </w:r>
    </w:p>
    <w:p w14:paraId="45974BF6" w14:textId="77777777" w:rsidR="00490341" w:rsidRPr="00227CEF"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Gastos administrativos aplicables a todos los estudiantes internacionales.</w:t>
      </w:r>
    </w:p>
    <w:p w14:paraId="5849E559" w14:textId="77777777" w:rsidR="00490341" w:rsidRPr="00227CEF" w:rsidRDefault="00666E7F">
      <w:pPr>
        <w:numPr>
          <w:ilvl w:val="0"/>
          <w:numId w:val="3"/>
        </w:numPr>
        <w:pBdr>
          <w:top w:val="nil"/>
          <w:left w:val="nil"/>
          <w:bottom w:val="nil"/>
          <w:right w:val="nil"/>
          <w:between w:val="nil"/>
        </w:pBdr>
        <w:ind w:left="630"/>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Seguro médico y de accidentes conforme a los requisitos de la institución receptora.</w:t>
      </w:r>
    </w:p>
    <w:p w14:paraId="25F05E07" w14:textId="77777777" w:rsidR="00490341" w:rsidRPr="00227CEF" w:rsidRDefault="00666E7F">
      <w:pPr>
        <w:spacing w:after="0" w:line="240" w:lineRule="auto"/>
        <w:ind w:left="270" w:hanging="270"/>
        <w:jc w:val="both"/>
        <w:rPr>
          <w:rFonts w:ascii="Times New Roman" w:eastAsia="Times New Roman" w:hAnsi="Times New Roman" w:cs="Times New Roman"/>
          <w:b/>
          <w:sz w:val="24"/>
          <w:szCs w:val="24"/>
          <w:highlight w:val="red"/>
        </w:rPr>
      </w:pPr>
      <w:r w:rsidRPr="00227CEF">
        <w:rPr>
          <w:rFonts w:ascii="Times New Roman" w:eastAsia="Times New Roman" w:hAnsi="Times New Roman" w:cs="Times New Roman"/>
          <w:b/>
          <w:sz w:val="24"/>
          <w:szCs w:val="24"/>
        </w:rPr>
        <w:t xml:space="preserve">9. Alojamiento. </w:t>
      </w:r>
      <w:r w:rsidRPr="00227CEF">
        <w:rPr>
          <w:rFonts w:ascii="Times New Roman" w:eastAsia="Times New Roman" w:hAnsi="Times New Roman" w:cs="Times New Roman"/>
          <w:sz w:val="24"/>
          <w:szCs w:val="24"/>
        </w:rPr>
        <w:t xml:space="preserve">La institución receptora proporcionará la información necesaria acerca de las opciones de vivienda y los procedimientos de solicitud para los estudiantes con notificación de admisión. </w:t>
      </w:r>
    </w:p>
    <w:p w14:paraId="1153EC17" w14:textId="77777777" w:rsidR="00490341" w:rsidRPr="00227CEF" w:rsidRDefault="00490341">
      <w:pPr>
        <w:spacing w:after="0" w:line="240" w:lineRule="auto"/>
        <w:ind w:left="270" w:hanging="270"/>
        <w:jc w:val="both"/>
        <w:rPr>
          <w:rFonts w:ascii="Times New Roman" w:eastAsia="Times New Roman" w:hAnsi="Times New Roman" w:cs="Times New Roman"/>
          <w:b/>
          <w:sz w:val="24"/>
          <w:szCs w:val="24"/>
          <w:highlight w:val="red"/>
        </w:rPr>
      </w:pPr>
    </w:p>
    <w:p w14:paraId="5B94F503" w14:textId="77777777" w:rsidR="00490341" w:rsidRPr="00227CEF" w:rsidRDefault="00666E7F">
      <w:pPr>
        <w:spacing w:after="0" w:line="240" w:lineRule="auto"/>
        <w:ind w:left="360" w:hanging="360"/>
        <w:jc w:val="both"/>
        <w:rPr>
          <w:rFonts w:ascii="Times New Roman" w:eastAsia="Times New Roman" w:hAnsi="Times New Roman" w:cs="Times New Roman"/>
          <w:b/>
          <w:sz w:val="24"/>
          <w:szCs w:val="24"/>
        </w:rPr>
      </w:pPr>
      <w:r w:rsidRPr="00227CEF">
        <w:rPr>
          <w:rFonts w:ascii="Times New Roman" w:eastAsia="Times New Roman" w:hAnsi="Times New Roman" w:cs="Times New Roman"/>
          <w:b/>
          <w:sz w:val="24"/>
          <w:szCs w:val="24"/>
        </w:rPr>
        <w:t xml:space="preserve">10. Familias. </w:t>
      </w:r>
      <w:r w:rsidRPr="00227CEF">
        <w:rPr>
          <w:rFonts w:ascii="Times New Roman" w:eastAsia="Times New Roman" w:hAnsi="Times New Roman" w:cs="Times New Roman"/>
          <w:sz w:val="24"/>
          <w:szCs w:val="24"/>
        </w:rPr>
        <w:t>Si el estudiante propone traer a su cónyuge y/o dependientes está sujeto a la aprobación de la institución receptora.  El estudiante de intercambio pagará todos los gastos adicionales</w:t>
      </w:r>
      <w:r w:rsidRPr="00227CEF">
        <w:rPr>
          <w:rFonts w:ascii="Times New Roman" w:eastAsia="Times New Roman" w:hAnsi="Times New Roman" w:cs="Times New Roman"/>
          <w:b/>
          <w:sz w:val="24"/>
          <w:szCs w:val="24"/>
        </w:rPr>
        <w:t xml:space="preserve">. </w:t>
      </w:r>
    </w:p>
    <w:p w14:paraId="7C8858F1" w14:textId="77777777" w:rsidR="00490341" w:rsidRPr="00227CEF" w:rsidRDefault="00490341">
      <w:pPr>
        <w:spacing w:after="0" w:line="240" w:lineRule="auto"/>
        <w:jc w:val="both"/>
        <w:rPr>
          <w:rFonts w:ascii="Times New Roman" w:eastAsia="Times New Roman" w:hAnsi="Times New Roman" w:cs="Times New Roman"/>
          <w:b/>
          <w:sz w:val="24"/>
          <w:szCs w:val="24"/>
        </w:rPr>
      </w:pPr>
    </w:p>
    <w:p w14:paraId="15C90220" w14:textId="77777777" w:rsidR="00490341" w:rsidRPr="00227CEF" w:rsidRDefault="00666E7F">
      <w:pPr>
        <w:spacing w:after="0" w:line="240" w:lineRule="auto"/>
        <w:ind w:left="360" w:hanging="36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11. Profesores y Personal de Intercambio. </w:t>
      </w:r>
      <w:r w:rsidRPr="00227CEF">
        <w:rPr>
          <w:rFonts w:ascii="Times New Roman" w:eastAsia="Times New Roman" w:hAnsi="Times New Roman" w:cs="Times New Roman"/>
          <w:sz w:val="24"/>
          <w:szCs w:val="24"/>
        </w:rPr>
        <w:t>Las partes acuerdan en principio los intercambios de los docentes y personal administrativo. Los detalles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09B79EEE" w14:textId="77777777" w:rsidR="00490341" w:rsidRPr="00227CEF" w:rsidRDefault="00666E7F">
      <w:pPr>
        <w:spacing w:after="0" w:line="240" w:lineRule="auto"/>
        <w:ind w:left="360" w:hanging="36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12. Revisión del Programa. </w:t>
      </w:r>
      <w:r w:rsidRPr="00227CEF">
        <w:rPr>
          <w:rFonts w:ascii="Times New Roman" w:eastAsia="Times New Roman" w:hAnsi="Times New Roman" w:cs="Times New Roman"/>
          <w:sz w:val="24"/>
          <w:szCs w:val="24"/>
        </w:rPr>
        <w:t xml:space="preserve">Las partes evaluarán el programa de intercambio al menos cada dos </w:t>
      </w:r>
      <w:proofErr w:type="gramStart"/>
      <w:r w:rsidRPr="00227CEF">
        <w:rPr>
          <w:rFonts w:ascii="Times New Roman" w:eastAsia="Times New Roman" w:hAnsi="Times New Roman" w:cs="Times New Roman"/>
          <w:sz w:val="24"/>
          <w:szCs w:val="24"/>
        </w:rPr>
        <w:t>años  para</w:t>
      </w:r>
      <w:proofErr w:type="gramEnd"/>
      <w:r w:rsidRPr="00227CEF">
        <w:rPr>
          <w:rFonts w:ascii="Times New Roman" w:eastAsia="Times New Roman" w:hAnsi="Times New Roman" w:cs="Times New Roman"/>
          <w:sz w:val="24"/>
          <w:szCs w:val="24"/>
        </w:rPr>
        <w:t xml:space="preserve"> hacer los cambios necesarios y explorar nuevas oportunidades de colaboración. </w:t>
      </w:r>
    </w:p>
    <w:p w14:paraId="6458C522" w14:textId="77777777" w:rsidR="00490341" w:rsidRPr="00227CEF" w:rsidRDefault="00490341">
      <w:pPr>
        <w:spacing w:after="0" w:line="240" w:lineRule="auto"/>
        <w:jc w:val="both"/>
        <w:rPr>
          <w:rFonts w:ascii="Times New Roman" w:eastAsia="Times New Roman" w:hAnsi="Times New Roman" w:cs="Times New Roman"/>
          <w:b/>
          <w:sz w:val="24"/>
          <w:szCs w:val="24"/>
        </w:rPr>
      </w:pPr>
    </w:p>
    <w:p w14:paraId="3C8F9DCA" w14:textId="77777777" w:rsidR="00490341" w:rsidRPr="00227CEF" w:rsidRDefault="00666E7F">
      <w:pPr>
        <w:spacing w:after="0" w:line="240" w:lineRule="auto"/>
        <w:ind w:left="360" w:hanging="36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13. Inscripción Directa. </w:t>
      </w:r>
      <w:r w:rsidRPr="00227CEF">
        <w:rPr>
          <w:rFonts w:ascii="Times New Roman" w:eastAsia="Times New Roman" w:hAnsi="Times New Roman" w:cs="Times New Roman"/>
          <w:sz w:val="24"/>
          <w:szCs w:val="24"/>
        </w:rPr>
        <w:t xml:space="preserve">Los estudiantes pueden solicitar directamente la inscripción en la institución receptora a través del proceso de admisión regular y deberán pagar </w:t>
      </w:r>
      <w:r w:rsidRPr="00227CEF">
        <w:rPr>
          <w:rFonts w:ascii="Times New Roman" w:eastAsia="Times New Roman" w:hAnsi="Times New Roman" w:cs="Times New Roman"/>
          <w:sz w:val="24"/>
          <w:szCs w:val="24"/>
          <w:highlight w:val="white"/>
        </w:rPr>
        <w:t xml:space="preserve">matrícula y cuotas </w:t>
      </w:r>
      <w:r w:rsidRPr="00227CEF">
        <w:rPr>
          <w:rFonts w:ascii="Times New Roman" w:eastAsia="Times New Roman" w:hAnsi="Times New Roman" w:cs="Times New Roman"/>
          <w:sz w:val="24"/>
          <w:szCs w:val="24"/>
        </w:rPr>
        <w:t>obligatorias y otros costos aplicables. El presente convenio no se aplica a los estudiantes con inscripción directa.</w:t>
      </w:r>
    </w:p>
    <w:p w14:paraId="6CA5328F"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18919289" w14:textId="77777777" w:rsidR="00490341" w:rsidRPr="00227CEF" w:rsidRDefault="00666E7F">
      <w:pPr>
        <w:spacing w:after="0" w:line="240" w:lineRule="auto"/>
        <w:jc w:val="both"/>
        <w:rPr>
          <w:rFonts w:ascii="Times New Roman" w:eastAsia="Times New Roman" w:hAnsi="Times New Roman" w:cs="Times New Roman"/>
          <w:sz w:val="24"/>
          <w:szCs w:val="24"/>
          <w:highlight w:val="yellow"/>
        </w:rPr>
      </w:pPr>
      <w:r w:rsidRPr="00227CEF">
        <w:rPr>
          <w:rFonts w:ascii="Times New Roman" w:eastAsia="Times New Roman" w:hAnsi="Times New Roman" w:cs="Times New Roman"/>
          <w:b/>
          <w:sz w:val="24"/>
          <w:szCs w:val="24"/>
        </w:rPr>
        <w:t>14.</w:t>
      </w:r>
      <w:r w:rsidRPr="00227CEF">
        <w:rPr>
          <w:rFonts w:ascii="Times New Roman" w:eastAsia="Times New Roman" w:hAnsi="Times New Roman" w:cs="Times New Roman"/>
          <w:sz w:val="24"/>
          <w:szCs w:val="24"/>
        </w:rPr>
        <w:t xml:space="preserve"> </w:t>
      </w:r>
      <w:r w:rsidRPr="00227CEF">
        <w:rPr>
          <w:rFonts w:ascii="Times New Roman" w:eastAsia="Times New Roman" w:hAnsi="Times New Roman" w:cs="Times New Roman"/>
          <w:b/>
          <w:sz w:val="24"/>
          <w:szCs w:val="24"/>
        </w:rPr>
        <w:t>Duración, Renovación, Modificación y Resolución de Disputas.</w:t>
      </w:r>
      <w:r w:rsidRPr="00227CEF">
        <w:rPr>
          <w:rFonts w:ascii="Times New Roman" w:eastAsia="Times New Roman" w:hAnsi="Times New Roman" w:cs="Times New Roman"/>
          <w:sz w:val="24"/>
          <w:szCs w:val="24"/>
        </w:rPr>
        <w:t xml:space="preserve"> </w:t>
      </w:r>
    </w:p>
    <w:p w14:paraId="23AF4B8B" w14:textId="77777777" w:rsidR="00490341" w:rsidRPr="00227CEF"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Este convenio entrará en vigor por un periodo inicial de cinco (5) años a partir de la fecha de la última firma de los representantes debidamente autorizados por las partes y se renovará automáticamente por per</w:t>
      </w:r>
      <w:r w:rsidRPr="00227CEF">
        <w:rPr>
          <w:rFonts w:ascii="Times New Roman" w:eastAsia="Times New Roman" w:hAnsi="Times New Roman" w:cs="Times New Roman"/>
          <w:sz w:val="24"/>
          <w:szCs w:val="24"/>
        </w:rPr>
        <w:t>í</w:t>
      </w:r>
      <w:r w:rsidRPr="00227CEF">
        <w:rPr>
          <w:rFonts w:ascii="Times New Roman" w:eastAsia="Times New Roman" w:hAnsi="Times New Roman" w:cs="Times New Roman"/>
          <w:color w:val="000000"/>
          <w:sz w:val="24"/>
          <w:szCs w:val="24"/>
        </w:rPr>
        <w:t xml:space="preserve">odos sucesivos de cinco años, a menos que termine como se establece a continuación. </w:t>
      </w:r>
    </w:p>
    <w:p w14:paraId="16F1C8B3" w14:textId="77777777" w:rsidR="00490341" w:rsidRPr="00227CEF"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Este acuerdo no podrá ser modificado</w:t>
      </w:r>
      <w:r w:rsidRPr="00227CEF">
        <w:rPr>
          <w:rFonts w:ascii="Times New Roman" w:eastAsia="Times New Roman" w:hAnsi="Times New Roman" w:cs="Times New Roman"/>
          <w:b/>
          <w:color w:val="000000"/>
          <w:sz w:val="24"/>
          <w:szCs w:val="24"/>
        </w:rPr>
        <w:t xml:space="preserve"> </w:t>
      </w:r>
      <w:r w:rsidRPr="00227CEF">
        <w:rPr>
          <w:rFonts w:ascii="Times New Roman" w:eastAsia="Times New Roman" w:hAnsi="Times New Roman" w:cs="Times New Roman"/>
          <w:color w:val="000000"/>
          <w:sz w:val="24"/>
          <w:szCs w:val="24"/>
        </w:rPr>
        <w:t xml:space="preserve">excepto por documento escrito firmado por los representantes debidamente autorizados por las partes. </w:t>
      </w:r>
    </w:p>
    <w:p w14:paraId="54AD2D27" w14:textId="77777777" w:rsidR="00490341" w:rsidRPr="00227CEF"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Cualquiera de las partes podrá </w:t>
      </w:r>
      <w:r w:rsidRPr="00227CEF">
        <w:rPr>
          <w:rFonts w:ascii="Times New Roman" w:eastAsia="Times New Roman" w:hAnsi="Times New Roman" w:cs="Times New Roman"/>
          <w:sz w:val="24"/>
          <w:szCs w:val="24"/>
        </w:rPr>
        <w:t>rescindir</w:t>
      </w:r>
      <w:r w:rsidRPr="00227CEF">
        <w:rPr>
          <w:rFonts w:ascii="Times New Roman" w:eastAsia="Times New Roman" w:hAnsi="Times New Roman" w:cs="Times New Roman"/>
          <w:color w:val="000000"/>
          <w:sz w:val="24"/>
          <w:szCs w:val="24"/>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sidRPr="00227CEF">
        <w:rPr>
          <w:rFonts w:ascii="Times New Roman" w:eastAsia="Times New Roman" w:hAnsi="Times New Roman" w:cs="Times New Roman"/>
          <w:sz w:val="24"/>
          <w:szCs w:val="24"/>
        </w:rPr>
        <w:t>rescisi</w:t>
      </w:r>
      <w:r w:rsidRPr="00227CEF">
        <w:rPr>
          <w:rFonts w:ascii="Times New Roman" w:eastAsia="Times New Roman" w:hAnsi="Times New Roman" w:cs="Times New Roman"/>
          <w:color w:val="000000"/>
          <w:sz w:val="24"/>
          <w:szCs w:val="24"/>
        </w:rPr>
        <w:t xml:space="preserve">ón </w:t>
      </w:r>
      <w:r w:rsidRPr="00227CEF">
        <w:rPr>
          <w:rFonts w:ascii="Times New Roman" w:eastAsia="Times New Roman" w:hAnsi="Times New Roman" w:cs="Times New Roman"/>
          <w:sz w:val="24"/>
          <w:szCs w:val="24"/>
        </w:rPr>
        <w:t>será</w:t>
      </w:r>
      <w:r w:rsidRPr="00227CEF">
        <w:rPr>
          <w:rFonts w:ascii="Times New Roman" w:eastAsia="Times New Roman" w:hAnsi="Times New Roman" w:cs="Times New Roman"/>
          <w:color w:val="000000"/>
          <w:sz w:val="24"/>
          <w:szCs w:val="24"/>
        </w:rPr>
        <w:t xml:space="preserve"> sin penalización. </w:t>
      </w:r>
    </w:p>
    <w:p w14:paraId="12AA1EDE" w14:textId="77777777" w:rsidR="00490341" w:rsidRPr="00227CEF"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r w:rsidRPr="00227CEF">
        <w:rPr>
          <w:rFonts w:ascii="Times New Roman" w:eastAsia="Times New Roman" w:hAnsi="Times New Roman" w:cs="Times New Roman"/>
          <w:color w:val="000000"/>
          <w:sz w:val="24"/>
          <w:szCs w:val="24"/>
        </w:rPr>
        <w:t xml:space="preserve">El presente convenio es firmado de buena fe y de conformidad con las normas y procedimientos administrativos que </w:t>
      </w:r>
      <w:r w:rsidRPr="00227CEF">
        <w:rPr>
          <w:rFonts w:ascii="Times New Roman" w:eastAsia="Times New Roman" w:hAnsi="Times New Roman" w:cs="Times New Roman"/>
          <w:sz w:val="24"/>
          <w:szCs w:val="24"/>
        </w:rPr>
        <w:t>rigen a cada</w:t>
      </w:r>
      <w:r w:rsidRPr="00227CEF">
        <w:rPr>
          <w:rFonts w:ascii="Times New Roman" w:eastAsia="Times New Roman" w:hAnsi="Times New Roman" w:cs="Times New Roman"/>
          <w:color w:val="000000"/>
          <w:sz w:val="24"/>
          <w:szCs w:val="24"/>
        </w:rPr>
        <w:t xml:space="preserve"> parte. Por lo tanto, cualquier controversia </w:t>
      </w:r>
      <w:r w:rsidRPr="00227CEF">
        <w:rPr>
          <w:rFonts w:ascii="Times New Roman" w:eastAsia="Times New Roman" w:hAnsi="Times New Roman" w:cs="Times New Roman"/>
          <w:color w:val="000000"/>
          <w:sz w:val="24"/>
          <w:szCs w:val="24"/>
        </w:rPr>
        <w:lastRenderedPageBreak/>
        <w:t>que pudiera surgir en cuanto a su interpretación y aplicación, se resolverá amistosamente mediante negociaciones.</w:t>
      </w:r>
    </w:p>
    <w:p w14:paraId="236EDB21" w14:textId="77777777" w:rsidR="00490341" w:rsidRPr="00227CEF" w:rsidRDefault="00490341">
      <w:pPr>
        <w:spacing w:after="0" w:line="240" w:lineRule="auto"/>
        <w:jc w:val="both"/>
        <w:rPr>
          <w:rFonts w:ascii="Times New Roman" w:eastAsia="Times New Roman" w:hAnsi="Times New Roman" w:cs="Times New Roman"/>
          <w:sz w:val="24"/>
          <w:szCs w:val="24"/>
        </w:rPr>
      </w:pPr>
    </w:p>
    <w:p w14:paraId="6ED94878" w14:textId="77777777" w:rsidR="00490341" w:rsidRPr="00227CEF" w:rsidRDefault="00666E7F">
      <w:pPr>
        <w:spacing w:after="0" w:line="240" w:lineRule="auto"/>
        <w:ind w:left="360" w:hanging="360"/>
        <w:jc w:val="both"/>
        <w:rPr>
          <w:rFonts w:ascii="Times New Roman" w:eastAsia="Times New Roman" w:hAnsi="Times New Roman" w:cs="Times New Roman"/>
          <w:sz w:val="24"/>
          <w:szCs w:val="24"/>
        </w:rPr>
      </w:pPr>
      <w:r w:rsidRPr="00227CEF">
        <w:rPr>
          <w:rFonts w:ascii="Times New Roman" w:eastAsia="Times New Roman" w:hAnsi="Times New Roman" w:cs="Times New Roman"/>
          <w:b/>
          <w:sz w:val="24"/>
          <w:szCs w:val="24"/>
        </w:rPr>
        <w:t xml:space="preserve">15. Notificaciones. </w:t>
      </w:r>
      <w:r w:rsidRPr="00227CEF">
        <w:rPr>
          <w:rFonts w:ascii="Times New Roman" w:eastAsia="Times New Roman" w:hAnsi="Times New Roman" w:cs="Times New Roman"/>
          <w:sz w:val="24"/>
          <w:szCs w:val="24"/>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20BE0860" w14:textId="77777777" w:rsidR="00490341" w:rsidRPr="00227CEF" w:rsidRDefault="00490341">
      <w:pPr>
        <w:spacing w:after="0" w:line="240" w:lineRule="auto"/>
        <w:ind w:left="360" w:hanging="360"/>
        <w:jc w:val="both"/>
        <w:rPr>
          <w:rFonts w:ascii="Times New Roman" w:eastAsia="Times New Roman" w:hAnsi="Times New Roman" w:cs="Times New Roman"/>
          <w:sz w:val="24"/>
          <w:szCs w:val="24"/>
        </w:rPr>
        <w:sectPr w:rsidR="00490341" w:rsidRPr="00227C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pgNumType w:start="1"/>
          <w:cols w:space="720"/>
        </w:sectPr>
      </w:pPr>
    </w:p>
    <w:p w14:paraId="35540A31" w14:textId="77777777" w:rsidR="00490341" w:rsidRPr="00227CEF" w:rsidRDefault="00490341">
      <w:pPr>
        <w:ind w:left="-270"/>
        <w:jc w:val="both"/>
        <w:rPr>
          <w:rFonts w:ascii="Times New Roman" w:hAnsi="Times New Roman" w:cs="Times New Roman"/>
          <w:sz w:val="24"/>
          <w:szCs w:val="24"/>
        </w:rPr>
      </w:pPr>
    </w:p>
    <w:tbl>
      <w:tblPr>
        <w:tblStyle w:val="Tablaconcuadrcula"/>
        <w:tblW w:w="0" w:type="auto"/>
        <w:tblInd w:w="-270" w:type="dxa"/>
        <w:tblLook w:val="04A0" w:firstRow="1" w:lastRow="0" w:firstColumn="1" w:lastColumn="0" w:noHBand="0" w:noVBand="1"/>
      </w:tblPr>
      <w:tblGrid>
        <w:gridCol w:w="4675"/>
        <w:gridCol w:w="4675"/>
      </w:tblGrid>
      <w:tr w:rsidR="00A46F70" w:rsidRPr="00227CEF" w14:paraId="3AFB3F8E" w14:textId="77777777" w:rsidTr="00A46F70">
        <w:tc>
          <w:tcPr>
            <w:tcW w:w="4675" w:type="dxa"/>
          </w:tcPr>
          <w:p w14:paraId="3E9B6920" w14:textId="7777777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Secretaría de Internacionalización y Cooperación Internacional</w:t>
            </w:r>
          </w:p>
          <w:p w14:paraId="30E44DA5" w14:textId="7777777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Universidad Nacional de General San Martín</w:t>
            </w:r>
          </w:p>
          <w:p w14:paraId="543D12D8" w14:textId="7777777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Edificio de Gobierno: 25 de mayo 1405</w:t>
            </w:r>
          </w:p>
          <w:p w14:paraId="38D354D6" w14:textId="70A9E271"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 xml:space="preserve">1650 </w:t>
            </w:r>
            <w:proofErr w:type="gramStart"/>
            <w:r w:rsidRPr="00227CEF">
              <w:rPr>
                <w:rFonts w:ascii="Times New Roman" w:hAnsi="Times New Roman" w:cs="Times New Roman"/>
                <w:sz w:val="24"/>
                <w:szCs w:val="24"/>
              </w:rPr>
              <w:t>San</w:t>
            </w:r>
            <w:proofErr w:type="gramEnd"/>
            <w:r w:rsidRPr="00227CEF">
              <w:rPr>
                <w:rFonts w:ascii="Times New Roman" w:hAnsi="Times New Roman" w:cs="Times New Roman"/>
                <w:sz w:val="24"/>
                <w:szCs w:val="24"/>
              </w:rPr>
              <w:t xml:space="preserve"> Martín. Provincia de Buenos Aires – Argentina</w:t>
            </w:r>
          </w:p>
          <w:p w14:paraId="19069443" w14:textId="77777777" w:rsidR="00A46F70" w:rsidRPr="00227CEF" w:rsidRDefault="00A46F70">
            <w:pPr>
              <w:rPr>
                <w:rFonts w:ascii="Times New Roman" w:hAnsi="Times New Roman" w:cs="Times New Roman"/>
                <w:color w:val="0000FF"/>
                <w:sz w:val="24"/>
                <w:szCs w:val="24"/>
                <w:u w:val="single"/>
              </w:rPr>
            </w:pPr>
            <w:r w:rsidRPr="00227CEF">
              <w:rPr>
                <w:rFonts w:ascii="Times New Roman" w:hAnsi="Times New Roman" w:cs="Times New Roman"/>
                <w:sz w:val="24"/>
                <w:szCs w:val="24"/>
              </w:rPr>
              <w:t xml:space="preserve">e-mail: </w:t>
            </w:r>
            <w:hyperlink r:id="rId14">
              <w:r w:rsidRPr="00227CEF">
                <w:rPr>
                  <w:rFonts w:ascii="Times New Roman" w:hAnsi="Times New Roman" w:cs="Times New Roman"/>
                  <w:color w:val="0000FF"/>
                  <w:sz w:val="24"/>
                  <w:szCs w:val="24"/>
                  <w:u w:val="single"/>
                </w:rPr>
                <w:t>internacionales@unsam.edu.ar</w:t>
              </w:r>
            </w:hyperlink>
          </w:p>
          <w:p w14:paraId="522E90F7" w14:textId="29D6DB23" w:rsidR="00A46F70" w:rsidRPr="00227CEF" w:rsidRDefault="00A46F70">
            <w:pPr>
              <w:rPr>
                <w:rFonts w:ascii="Times New Roman" w:hAnsi="Times New Roman" w:cs="Times New Roman"/>
                <w:sz w:val="24"/>
                <w:szCs w:val="24"/>
              </w:rPr>
            </w:pPr>
            <w:r w:rsidRPr="00227CEF">
              <w:rPr>
                <w:rFonts w:ascii="Times New Roman" w:hAnsi="Times New Roman" w:cs="Times New Roman"/>
                <w:color w:val="0000FF"/>
                <w:sz w:val="24"/>
                <w:szCs w:val="24"/>
                <w:u w:val="single"/>
              </w:rPr>
              <w:t xml:space="preserve">http://www.unsam.edu.ar </w:t>
            </w:r>
          </w:p>
        </w:tc>
        <w:tc>
          <w:tcPr>
            <w:tcW w:w="4675" w:type="dxa"/>
          </w:tcPr>
          <w:p w14:paraId="7919CD95" w14:textId="77777777" w:rsidR="00A46F70" w:rsidRPr="00227CEF" w:rsidRDefault="00A46F70">
            <w:pPr>
              <w:rPr>
                <w:rFonts w:ascii="Times New Roman" w:hAnsi="Times New Roman" w:cs="Times New Roman"/>
                <w:sz w:val="24"/>
                <w:szCs w:val="24"/>
              </w:rPr>
            </w:pPr>
            <w:proofErr w:type="spellStart"/>
            <w:r w:rsidRPr="00227CEF">
              <w:rPr>
                <w:rFonts w:ascii="Times New Roman" w:hAnsi="Times New Roman" w:cs="Times New Roman"/>
                <w:sz w:val="24"/>
                <w:szCs w:val="24"/>
              </w:rPr>
              <w:t>Department</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of</w:t>
            </w:r>
            <w:proofErr w:type="spellEnd"/>
            <w:r w:rsidRPr="00227CEF">
              <w:rPr>
                <w:rFonts w:ascii="Times New Roman" w:hAnsi="Times New Roman" w:cs="Times New Roman"/>
                <w:sz w:val="24"/>
                <w:szCs w:val="24"/>
              </w:rPr>
              <w:t xml:space="preserve"> International </w:t>
            </w:r>
            <w:proofErr w:type="spellStart"/>
            <w:r w:rsidRPr="00227CEF">
              <w:rPr>
                <w:rFonts w:ascii="Times New Roman" w:hAnsi="Times New Roman" w:cs="Times New Roman"/>
                <w:sz w:val="24"/>
                <w:szCs w:val="24"/>
              </w:rPr>
              <w:t>Affairs</w:t>
            </w:r>
            <w:proofErr w:type="spellEnd"/>
          </w:p>
          <w:p w14:paraId="6E2F8A73" w14:textId="7777777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 xml:space="preserve">Chandigarh </w:t>
            </w:r>
            <w:proofErr w:type="spellStart"/>
            <w:r w:rsidRPr="00227CEF">
              <w:rPr>
                <w:rFonts w:ascii="Times New Roman" w:hAnsi="Times New Roman" w:cs="Times New Roman"/>
                <w:sz w:val="24"/>
                <w:szCs w:val="24"/>
              </w:rPr>
              <w:t>Group</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of</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Colleges</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Jhanjeri</w:t>
            </w:r>
            <w:proofErr w:type="spellEnd"/>
          </w:p>
          <w:p w14:paraId="2CD0B70A" w14:textId="77777777" w:rsidR="00A46F70" w:rsidRPr="00227CEF" w:rsidRDefault="00A46F70">
            <w:pPr>
              <w:rPr>
                <w:rFonts w:ascii="Times New Roman" w:hAnsi="Times New Roman" w:cs="Times New Roman"/>
                <w:sz w:val="24"/>
                <w:szCs w:val="24"/>
              </w:rPr>
            </w:pPr>
            <w:proofErr w:type="spellStart"/>
            <w:r w:rsidRPr="00227CEF">
              <w:rPr>
                <w:rFonts w:ascii="Times New Roman" w:hAnsi="Times New Roman" w:cs="Times New Roman"/>
                <w:sz w:val="24"/>
                <w:szCs w:val="24"/>
              </w:rPr>
              <w:t>State</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Highway</w:t>
            </w:r>
            <w:proofErr w:type="spellEnd"/>
            <w:r w:rsidRPr="00227CEF">
              <w:rPr>
                <w:rFonts w:ascii="Times New Roman" w:hAnsi="Times New Roman" w:cs="Times New Roman"/>
                <w:sz w:val="24"/>
                <w:szCs w:val="24"/>
              </w:rPr>
              <w:t xml:space="preserve"> 12A </w:t>
            </w:r>
            <w:proofErr w:type="spellStart"/>
            <w:r w:rsidRPr="00227CEF">
              <w:rPr>
                <w:rFonts w:ascii="Times New Roman" w:hAnsi="Times New Roman" w:cs="Times New Roman"/>
                <w:sz w:val="24"/>
                <w:szCs w:val="24"/>
              </w:rPr>
              <w:t>Jhanjeri</w:t>
            </w:r>
            <w:proofErr w:type="spellEnd"/>
            <w:r w:rsidRPr="00227CEF">
              <w:rPr>
                <w:rFonts w:ascii="Times New Roman" w:hAnsi="Times New Roman" w:cs="Times New Roman"/>
                <w:sz w:val="24"/>
                <w:szCs w:val="24"/>
              </w:rPr>
              <w:t xml:space="preserve">, </w:t>
            </w:r>
            <w:proofErr w:type="spellStart"/>
            <w:r w:rsidRPr="00227CEF">
              <w:rPr>
                <w:rFonts w:ascii="Times New Roman" w:hAnsi="Times New Roman" w:cs="Times New Roman"/>
                <w:sz w:val="24"/>
                <w:szCs w:val="24"/>
              </w:rPr>
              <w:t>Mohali</w:t>
            </w:r>
            <w:proofErr w:type="spellEnd"/>
            <w:r w:rsidRPr="00227CEF">
              <w:rPr>
                <w:rFonts w:ascii="Times New Roman" w:hAnsi="Times New Roman" w:cs="Times New Roman"/>
                <w:sz w:val="24"/>
                <w:szCs w:val="24"/>
              </w:rPr>
              <w:t>, Punjab</w:t>
            </w:r>
          </w:p>
          <w:p w14:paraId="1D840ECC" w14:textId="7777777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India, 140307</w:t>
            </w:r>
          </w:p>
          <w:p w14:paraId="7DC6B6DA" w14:textId="565049C2"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 xml:space="preserve">e-mail: </w:t>
            </w:r>
            <w:hyperlink r:id="rId15" w:history="1">
              <w:r w:rsidRPr="00227CEF">
                <w:rPr>
                  <w:rStyle w:val="Hipervnculo"/>
                  <w:rFonts w:ascii="Times New Roman" w:hAnsi="Times New Roman" w:cs="Times New Roman"/>
                  <w:sz w:val="24"/>
                  <w:szCs w:val="24"/>
                </w:rPr>
                <w:t>dm.ir@cgc.ac.in</w:t>
              </w:r>
            </w:hyperlink>
          </w:p>
          <w:p w14:paraId="5F7C349C" w14:textId="66E3C667" w:rsidR="00A46F70" w:rsidRPr="00227CEF" w:rsidRDefault="00A46F70">
            <w:pPr>
              <w:rPr>
                <w:rFonts w:ascii="Times New Roman" w:hAnsi="Times New Roman" w:cs="Times New Roman"/>
                <w:sz w:val="24"/>
                <w:szCs w:val="24"/>
              </w:rPr>
            </w:pPr>
            <w:r w:rsidRPr="00227CEF">
              <w:rPr>
                <w:rFonts w:ascii="Times New Roman" w:hAnsi="Times New Roman" w:cs="Times New Roman"/>
                <w:sz w:val="24"/>
                <w:szCs w:val="24"/>
              </w:rPr>
              <w:t>http://cgc.ac.in</w:t>
            </w:r>
          </w:p>
        </w:tc>
      </w:tr>
    </w:tbl>
    <w:p w14:paraId="0F9BD305" w14:textId="77777777" w:rsidR="00A46F70" w:rsidRPr="00227CEF" w:rsidRDefault="00A46F70">
      <w:pPr>
        <w:spacing w:after="0" w:line="240" w:lineRule="auto"/>
        <w:ind w:left="-270"/>
        <w:rPr>
          <w:rFonts w:ascii="Times New Roman" w:hAnsi="Times New Roman" w:cs="Times New Roman"/>
          <w:sz w:val="24"/>
          <w:szCs w:val="24"/>
        </w:rPr>
      </w:pPr>
    </w:p>
    <w:p w14:paraId="728E3A17" w14:textId="77777777" w:rsidR="00490341" w:rsidRPr="00227CEF" w:rsidRDefault="00490341">
      <w:pPr>
        <w:spacing w:after="0" w:line="240" w:lineRule="auto"/>
        <w:jc w:val="both"/>
        <w:rPr>
          <w:rFonts w:ascii="Times New Roman" w:hAnsi="Times New Roman" w:cs="Times New Roman"/>
          <w:sz w:val="24"/>
          <w:szCs w:val="24"/>
        </w:rPr>
      </w:pPr>
    </w:p>
    <w:p w14:paraId="7BD9D232" w14:textId="0DAA5550" w:rsidR="00490341" w:rsidRDefault="00666E7F" w:rsidP="00227CEF">
      <w:pPr>
        <w:rPr>
          <w:rFonts w:ascii="Times New Roman" w:eastAsia="Times New Roman" w:hAnsi="Times New Roman" w:cs="Times New Roman"/>
          <w:sz w:val="24"/>
          <w:szCs w:val="24"/>
        </w:rPr>
      </w:pPr>
      <w:r w:rsidRPr="00227CEF">
        <w:rPr>
          <w:rFonts w:ascii="Times New Roman" w:eastAsia="Times New Roman" w:hAnsi="Times New Roman" w:cs="Times New Roman"/>
          <w:sz w:val="24"/>
          <w:szCs w:val="24"/>
        </w:rPr>
        <w:t>Este documento recopila lo acordado entre las partes.  Las partes deberán firmar cuatro (4) ejemplares originales de este Convenio, dos (2) en inglés y dos (2) en español.  Cada parte conservará un original en cada idioma.  Cualquier conflicto entre las versiones en inglés y español se resolverá a favor de la versión en inglés.</w:t>
      </w:r>
    </w:p>
    <w:p w14:paraId="5A979DFA" w14:textId="77777777" w:rsidR="00227CEF" w:rsidRDefault="00227CEF" w:rsidP="00227CEF">
      <w:pPr>
        <w:rPr>
          <w:rFonts w:ascii="Times New Roman" w:eastAsia="Times New Roman" w:hAnsi="Times New Roman" w:cs="Times New Roman"/>
          <w:sz w:val="24"/>
          <w:szCs w:val="24"/>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86"/>
        <w:gridCol w:w="4622"/>
      </w:tblGrid>
      <w:tr w:rsidR="00227CEF" w14:paraId="1FAE0781" w14:textId="77777777" w:rsidTr="00227CEF">
        <w:trPr>
          <w:trHeight w:val="3500"/>
        </w:trPr>
        <w:tc>
          <w:tcPr>
            <w:tcW w:w="4686" w:type="dxa"/>
          </w:tcPr>
          <w:p w14:paraId="5A6C7CFB" w14:textId="3E3B6A98" w:rsidR="00227CEF" w:rsidRDefault="00227CEF" w:rsidP="000E5182">
            <w:pPr>
              <w:pBdr>
                <w:top w:val="nil"/>
                <w:left w:val="nil"/>
                <w:bottom w:val="nil"/>
                <w:right w:val="nil"/>
                <w:between w:val="nil"/>
              </w:pBdr>
              <w:rPr>
                <w:color w:val="000000"/>
              </w:rPr>
            </w:pPr>
            <w:r>
              <w:rPr>
                <w:color w:val="000000"/>
              </w:rPr>
              <w:t xml:space="preserve">El Chandigarh </w:t>
            </w:r>
            <w:proofErr w:type="spellStart"/>
            <w:r>
              <w:rPr>
                <w:color w:val="000000"/>
              </w:rPr>
              <w:t>Group</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Colleges</w:t>
            </w:r>
            <w:proofErr w:type="spellEnd"/>
            <w:r>
              <w:rPr>
                <w:color w:val="000000"/>
              </w:rPr>
              <w:t xml:space="preserve"> </w:t>
            </w:r>
            <w:proofErr w:type="spellStart"/>
            <w:r>
              <w:rPr>
                <w:color w:val="000000"/>
              </w:rPr>
              <w:t>Jhanjeri</w:t>
            </w:r>
            <w:proofErr w:type="spellEnd"/>
          </w:p>
          <w:p w14:paraId="0F039708" w14:textId="77777777" w:rsidR="00227CEF" w:rsidRDefault="00227CEF" w:rsidP="000E5182">
            <w:pPr>
              <w:pBdr>
                <w:top w:val="nil"/>
                <w:left w:val="nil"/>
                <w:bottom w:val="nil"/>
                <w:right w:val="nil"/>
                <w:between w:val="nil"/>
              </w:pBdr>
              <w:rPr>
                <w:color w:val="000000"/>
              </w:rPr>
            </w:pPr>
          </w:p>
          <w:p w14:paraId="17C5CC53" w14:textId="77777777" w:rsidR="00227CEF" w:rsidRDefault="00227CEF" w:rsidP="000E5182">
            <w:pPr>
              <w:pBdr>
                <w:top w:val="nil"/>
                <w:left w:val="nil"/>
                <w:bottom w:val="nil"/>
                <w:right w:val="nil"/>
                <w:between w:val="nil"/>
              </w:pBdr>
              <w:rPr>
                <w:color w:val="000000"/>
              </w:rPr>
            </w:pPr>
            <w:r>
              <w:rPr>
                <w:color w:val="000000"/>
              </w:rPr>
              <w:t>_______________________________________</w:t>
            </w:r>
          </w:p>
          <w:p w14:paraId="1A3C4B65" w14:textId="77777777" w:rsidR="00227CEF" w:rsidRDefault="00227CEF" w:rsidP="000E5182">
            <w:pPr>
              <w:jc w:val="both"/>
              <w:rPr>
                <w:highlight w:val="white"/>
              </w:rPr>
            </w:pPr>
            <w:r>
              <w:t xml:space="preserve">Prof. (Dr.) </w:t>
            </w:r>
            <w:proofErr w:type="spellStart"/>
            <w:r>
              <w:t>Anish</w:t>
            </w:r>
            <w:proofErr w:type="spellEnd"/>
            <w:r>
              <w:t xml:space="preserve"> Gupta</w:t>
            </w:r>
          </w:p>
          <w:p w14:paraId="162520DC" w14:textId="56D3928F" w:rsidR="00227CEF" w:rsidRDefault="00227CEF" w:rsidP="000E5182">
            <w:pPr>
              <w:pBdr>
                <w:top w:val="nil"/>
                <w:left w:val="nil"/>
                <w:bottom w:val="nil"/>
                <w:right w:val="nil"/>
                <w:between w:val="nil"/>
              </w:pBdr>
            </w:pPr>
            <w:r>
              <w:t>Director Académico</w:t>
            </w:r>
          </w:p>
          <w:p w14:paraId="6E907194" w14:textId="77777777" w:rsidR="00227CEF" w:rsidRDefault="00227CEF" w:rsidP="000E5182">
            <w:pPr>
              <w:pBdr>
                <w:top w:val="nil"/>
                <w:left w:val="nil"/>
                <w:bottom w:val="nil"/>
                <w:right w:val="nil"/>
                <w:between w:val="nil"/>
              </w:pBdr>
              <w:rPr>
                <w:color w:val="000000"/>
              </w:rPr>
            </w:pPr>
          </w:p>
          <w:p w14:paraId="36621D13" w14:textId="77777777" w:rsidR="00227CEF" w:rsidRDefault="00227CEF" w:rsidP="000E5182">
            <w:pPr>
              <w:pBdr>
                <w:top w:val="nil"/>
                <w:left w:val="nil"/>
                <w:bottom w:val="nil"/>
                <w:right w:val="nil"/>
                <w:between w:val="nil"/>
              </w:pBdr>
              <w:rPr>
                <w:color w:val="000000"/>
              </w:rPr>
            </w:pPr>
            <w:r>
              <w:rPr>
                <w:color w:val="000000"/>
              </w:rPr>
              <w:t>_______________________</w:t>
            </w:r>
          </w:p>
          <w:p w14:paraId="05C6E739" w14:textId="5006E6E1" w:rsidR="00227CEF" w:rsidRDefault="00227CEF" w:rsidP="000E5182">
            <w:pPr>
              <w:pBdr>
                <w:top w:val="nil"/>
                <w:left w:val="nil"/>
                <w:bottom w:val="nil"/>
                <w:right w:val="nil"/>
                <w:between w:val="nil"/>
              </w:pBdr>
              <w:rPr>
                <w:color w:val="000000"/>
              </w:rPr>
            </w:pPr>
            <w:r>
              <w:rPr>
                <w:color w:val="000000"/>
              </w:rPr>
              <w:t>Fecha</w:t>
            </w:r>
          </w:p>
        </w:tc>
        <w:tc>
          <w:tcPr>
            <w:tcW w:w="4622" w:type="dxa"/>
          </w:tcPr>
          <w:p w14:paraId="3AA121B1" w14:textId="77777777" w:rsidR="00227CEF" w:rsidRDefault="00227CEF" w:rsidP="000E5182">
            <w:pPr>
              <w:pBdr>
                <w:top w:val="nil"/>
                <w:left w:val="nil"/>
                <w:bottom w:val="nil"/>
                <w:right w:val="nil"/>
                <w:between w:val="nil"/>
              </w:pBdr>
              <w:rPr>
                <w:color w:val="000000"/>
              </w:rPr>
            </w:pPr>
            <w:r>
              <w:rPr>
                <w:color w:val="000000"/>
              </w:rPr>
              <w:t>Universidad Nacional de Gen</w:t>
            </w:r>
            <w:r>
              <w:t xml:space="preserve">eral </w:t>
            </w:r>
            <w:r>
              <w:rPr>
                <w:color w:val="000000"/>
              </w:rPr>
              <w:t>San Martin</w:t>
            </w:r>
          </w:p>
          <w:p w14:paraId="52964EAE" w14:textId="77777777" w:rsidR="00227CEF" w:rsidRDefault="00227CEF" w:rsidP="000E5182">
            <w:pPr>
              <w:pBdr>
                <w:top w:val="nil"/>
                <w:left w:val="nil"/>
                <w:bottom w:val="nil"/>
                <w:right w:val="nil"/>
                <w:between w:val="nil"/>
              </w:pBdr>
              <w:rPr>
                <w:color w:val="000000"/>
              </w:rPr>
            </w:pPr>
          </w:p>
          <w:p w14:paraId="6B5538B5" w14:textId="77777777" w:rsidR="00227CEF" w:rsidRDefault="00227CEF" w:rsidP="000E5182">
            <w:pPr>
              <w:pBdr>
                <w:top w:val="nil"/>
                <w:left w:val="nil"/>
                <w:bottom w:val="nil"/>
                <w:right w:val="nil"/>
                <w:between w:val="nil"/>
              </w:pBdr>
              <w:rPr>
                <w:color w:val="000000"/>
              </w:rPr>
            </w:pPr>
            <w:r>
              <w:rPr>
                <w:color w:val="000000"/>
              </w:rPr>
              <w:t>_____________________________________</w:t>
            </w:r>
          </w:p>
          <w:p w14:paraId="3F6D6D3E" w14:textId="77777777" w:rsidR="00227CEF" w:rsidRDefault="00227CEF" w:rsidP="000E5182">
            <w:pPr>
              <w:pBdr>
                <w:top w:val="nil"/>
                <w:left w:val="nil"/>
                <w:bottom w:val="nil"/>
                <w:right w:val="nil"/>
                <w:between w:val="nil"/>
              </w:pBdr>
              <w:rPr>
                <w:color w:val="000000"/>
              </w:rPr>
            </w:pPr>
            <w:proofErr w:type="spellStart"/>
            <w:r>
              <w:rPr>
                <w:color w:val="000000"/>
              </w:rPr>
              <w:t>Cdor</w:t>
            </w:r>
            <w:proofErr w:type="spellEnd"/>
            <w:r>
              <w:rPr>
                <w:color w:val="000000"/>
              </w:rPr>
              <w:t>. Carlos Greco</w:t>
            </w:r>
          </w:p>
          <w:p w14:paraId="6404B62B" w14:textId="77777777" w:rsidR="00227CEF" w:rsidRDefault="00227CEF" w:rsidP="000E5182">
            <w:pPr>
              <w:pBdr>
                <w:top w:val="nil"/>
                <w:left w:val="nil"/>
                <w:bottom w:val="nil"/>
                <w:right w:val="nil"/>
                <w:between w:val="nil"/>
              </w:pBdr>
              <w:rPr>
                <w:color w:val="000000"/>
              </w:rPr>
            </w:pPr>
            <w:r>
              <w:rPr>
                <w:color w:val="000000"/>
              </w:rPr>
              <w:t>Rector</w:t>
            </w:r>
          </w:p>
          <w:p w14:paraId="1C562E64" w14:textId="77777777" w:rsidR="00227CEF" w:rsidRDefault="00227CEF" w:rsidP="000E5182">
            <w:pPr>
              <w:pBdr>
                <w:top w:val="nil"/>
                <w:left w:val="nil"/>
                <w:bottom w:val="nil"/>
                <w:right w:val="nil"/>
                <w:between w:val="nil"/>
              </w:pBdr>
              <w:rPr>
                <w:color w:val="000000"/>
              </w:rPr>
            </w:pPr>
          </w:p>
          <w:p w14:paraId="313E82F4" w14:textId="77777777" w:rsidR="00227CEF" w:rsidRDefault="00227CEF" w:rsidP="000E5182">
            <w:pPr>
              <w:pBdr>
                <w:top w:val="nil"/>
                <w:left w:val="nil"/>
                <w:bottom w:val="nil"/>
                <w:right w:val="nil"/>
                <w:between w:val="nil"/>
              </w:pBdr>
              <w:rPr>
                <w:color w:val="000000"/>
              </w:rPr>
            </w:pPr>
            <w:r>
              <w:rPr>
                <w:color w:val="000000"/>
              </w:rPr>
              <w:t>_____________________________________</w:t>
            </w:r>
          </w:p>
          <w:p w14:paraId="1CAC7916" w14:textId="719741C0" w:rsidR="00227CEF" w:rsidRDefault="00227CEF" w:rsidP="000E5182">
            <w:pPr>
              <w:pBdr>
                <w:top w:val="nil"/>
                <w:left w:val="nil"/>
                <w:bottom w:val="nil"/>
                <w:right w:val="nil"/>
                <w:between w:val="nil"/>
              </w:pBdr>
              <w:rPr>
                <w:color w:val="000000"/>
              </w:rPr>
            </w:pPr>
            <w:r>
              <w:rPr>
                <w:color w:val="000000"/>
              </w:rPr>
              <w:t>Fecha</w:t>
            </w:r>
          </w:p>
        </w:tc>
      </w:tr>
    </w:tbl>
    <w:p w14:paraId="6A9B1473" w14:textId="77777777" w:rsidR="00227CEF" w:rsidRPr="00227CEF" w:rsidRDefault="00227CEF" w:rsidP="00227CEF">
      <w:pPr>
        <w:rPr>
          <w:rFonts w:ascii="Times New Roman" w:eastAsia="Times New Roman" w:hAnsi="Times New Roman" w:cs="Times New Roman"/>
          <w:color w:val="000000"/>
          <w:sz w:val="24"/>
          <w:szCs w:val="24"/>
        </w:rPr>
      </w:pPr>
    </w:p>
    <w:sectPr w:rsidR="00227CEF" w:rsidRPr="00227CEF">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8C55" w14:textId="77777777" w:rsidR="00A90F06" w:rsidRDefault="00A90F06">
      <w:pPr>
        <w:spacing w:after="0" w:line="240" w:lineRule="auto"/>
      </w:pPr>
      <w:r>
        <w:separator/>
      </w:r>
    </w:p>
  </w:endnote>
  <w:endnote w:type="continuationSeparator" w:id="0">
    <w:p w14:paraId="71DEF6EB" w14:textId="77777777" w:rsidR="00A90F06" w:rsidRDefault="00A9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F4C" w14:textId="77777777" w:rsidR="00490341" w:rsidRDefault="00666E7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69CD">
      <w:rPr>
        <w:noProof/>
        <w:color w:val="000000"/>
      </w:rPr>
      <w:t>1</w:t>
    </w:r>
    <w:r>
      <w:rPr>
        <w:color w:val="000000"/>
      </w:rPr>
      <w:fldChar w:fldCharType="end"/>
    </w:r>
  </w:p>
  <w:p w14:paraId="6FC4A1A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D50A" w14:textId="77777777" w:rsidR="00A90F06" w:rsidRDefault="00A90F06">
      <w:pPr>
        <w:spacing w:after="0" w:line="240" w:lineRule="auto"/>
      </w:pPr>
      <w:r>
        <w:separator/>
      </w:r>
    </w:p>
  </w:footnote>
  <w:footnote w:type="continuationSeparator" w:id="0">
    <w:p w14:paraId="39C555DE" w14:textId="77777777" w:rsidR="00A90F06" w:rsidRDefault="00A9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104" w14:textId="6934C985" w:rsidR="00490341" w:rsidRDefault="00A46F70">
    <w:pPr>
      <w:pBdr>
        <w:top w:val="nil"/>
        <w:left w:val="nil"/>
        <w:bottom w:val="nil"/>
        <w:right w:val="nil"/>
        <w:between w:val="nil"/>
      </w:pBdr>
      <w:tabs>
        <w:tab w:val="center" w:pos="4419"/>
        <w:tab w:val="right" w:pos="8838"/>
      </w:tabs>
      <w:spacing w:after="0" w:line="240" w:lineRule="auto"/>
      <w:rPr>
        <w:color w:val="000000"/>
        <w:highlight w:val="yellow"/>
      </w:rPr>
    </w:pPr>
    <w:r>
      <w:rPr>
        <w:noProof/>
        <w:color w:val="000000"/>
      </w:rPr>
      <w:drawing>
        <wp:anchor distT="0" distB="0" distL="114300" distR="114300" simplePos="0" relativeHeight="251659264" behindDoc="0" locked="0" layoutInCell="1" allowOverlap="1" wp14:anchorId="2D8689CA" wp14:editId="315C0F18">
          <wp:simplePos x="0" y="0"/>
          <wp:positionH relativeFrom="margin">
            <wp:posOffset>4303850</wp:posOffset>
          </wp:positionH>
          <wp:positionV relativeFrom="paragraph">
            <wp:posOffset>68903</wp:posOffset>
          </wp:positionV>
          <wp:extent cx="1546225" cy="60367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603672"/>
                  </a:xfrm>
                  <a:prstGeom prst="rect">
                    <a:avLst/>
                  </a:prstGeom>
                </pic:spPr>
              </pic:pic>
            </a:graphicData>
          </a:graphic>
          <wp14:sizeRelH relativeFrom="page">
            <wp14:pctWidth>0</wp14:pctWidth>
          </wp14:sizeRelH>
          <wp14:sizeRelV relativeFrom="page">
            <wp14:pctHeight>0</wp14:pctHeight>
          </wp14:sizeRelV>
        </wp:anchor>
      </w:drawing>
    </w:r>
    <w:r w:rsidR="00666E7F">
      <w:rPr>
        <w:noProof/>
        <w:color w:val="000000"/>
      </w:rPr>
      <w:drawing>
        <wp:inline distT="0" distB="0" distL="0" distR="0" wp14:anchorId="07229251" wp14:editId="5453E206">
          <wp:extent cx="1920977" cy="8345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20977" cy="834582"/>
                  </a:xfrm>
                  <a:prstGeom prst="rect">
                    <a:avLst/>
                  </a:prstGeom>
                  <a:ln/>
                </pic:spPr>
              </pic:pic>
            </a:graphicData>
          </a:graphic>
        </wp:inline>
      </w:drawing>
    </w:r>
    <w:r w:rsidR="00666E7F">
      <w:rPr>
        <w:color w:val="000000"/>
      </w:rPr>
      <w:tab/>
    </w:r>
    <w:r w:rsidR="00666E7F">
      <w:rPr>
        <w:color w:val="000000"/>
      </w:rPr>
      <w:tab/>
    </w:r>
  </w:p>
  <w:p w14:paraId="1EF3C3A9"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227CEF"/>
    <w:rsid w:val="0036153F"/>
    <w:rsid w:val="00490341"/>
    <w:rsid w:val="004B73D9"/>
    <w:rsid w:val="004F69CD"/>
    <w:rsid w:val="00666E7F"/>
    <w:rsid w:val="008E0B6A"/>
    <w:rsid w:val="009A0B42"/>
    <w:rsid w:val="00A46F70"/>
    <w:rsid w:val="00A90F06"/>
    <w:rsid w:val="00B131B3"/>
    <w:rsid w:val="00E874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19B"/>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4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m.ir@cgc.ac.i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ternacionales@unsam.edu.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8419</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 CA</dc:creator>
  <cp:lastModifiedBy>Carina Araujo</cp:lastModifiedBy>
  <cp:revision>2</cp:revision>
  <dcterms:created xsi:type="dcterms:W3CDTF">2024-05-31T14:54:00Z</dcterms:created>
  <dcterms:modified xsi:type="dcterms:W3CDTF">2024-05-31T14:54:00Z</dcterms:modified>
</cp:coreProperties>
</file>